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7CF20" w14:textId="77777777" w:rsidR="00F92CF0" w:rsidRPr="003D2B1F" w:rsidRDefault="00F92CF0" w:rsidP="00CA0E09">
      <w:pPr>
        <w:rPr>
          <w:rFonts w:cs="Arial"/>
        </w:rPr>
      </w:pPr>
    </w:p>
    <w:p w14:paraId="0891CBBB" w14:textId="0E816703" w:rsidR="00F92CF0" w:rsidRPr="003D2B1F" w:rsidRDefault="00CA0E09" w:rsidP="0090289A">
      <w:pPr>
        <w:jc w:val="center"/>
        <w:rPr>
          <w:rFonts w:cs="Arial"/>
          <w:b/>
        </w:rPr>
      </w:pPr>
      <w:r w:rsidRPr="003D2B1F">
        <w:rPr>
          <w:rFonts w:cs="Arial"/>
          <w:b/>
        </w:rPr>
        <w:t>Guidance for Researchers seeking Sponsorship</w:t>
      </w:r>
    </w:p>
    <w:p w14:paraId="5D16B5A2" w14:textId="366CB1D3" w:rsidR="00F92CF0" w:rsidRPr="003D2B1F" w:rsidRDefault="00B123E9" w:rsidP="00CA0E09">
      <w:pPr>
        <w:rPr>
          <w:rFonts w:cs="Arial"/>
        </w:rPr>
      </w:pPr>
      <w:r w:rsidRPr="003D2B1F">
        <w:rPr>
          <w:rFonts w:cs="Arial"/>
        </w:rPr>
        <w:t xml:space="preserve">This document </w:t>
      </w:r>
      <w:r w:rsidR="002B259B" w:rsidRPr="003D2B1F">
        <w:rPr>
          <w:rFonts w:cs="Arial"/>
        </w:rPr>
        <w:t>provide</w:t>
      </w:r>
      <w:r w:rsidRPr="003D2B1F">
        <w:rPr>
          <w:rFonts w:cs="Arial"/>
        </w:rPr>
        <w:t>s</w:t>
      </w:r>
      <w:r w:rsidR="002B259B" w:rsidRPr="003D2B1F">
        <w:rPr>
          <w:rFonts w:cs="Arial"/>
        </w:rPr>
        <w:t xml:space="preserve"> an outline of what </w:t>
      </w:r>
      <w:r w:rsidR="00F92CF0" w:rsidRPr="003D2B1F">
        <w:rPr>
          <w:rFonts w:cs="Arial"/>
        </w:rPr>
        <w:t>Clinical Trials and Research Governance (CTRG) reviews as part of an</w:t>
      </w:r>
      <w:r w:rsidR="002B259B" w:rsidRPr="003D2B1F">
        <w:rPr>
          <w:rFonts w:cs="Arial"/>
        </w:rPr>
        <w:t xml:space="preserve"> application</w:t>
      </w:r>
      <w:r w:rsidR="00034DFE" w:rsidRPr="003D2B1F">
        <w:rPr>
          <w:rFonts w:cs="Arial"/>
        </w:rPr>
        <w:t xml:space="preserve"> for Sponsorship</w:t>
      </w:r>
      <w:r w:rsidR="006A4726" w:rsidRPr="003D2B1F">
        <w:rPr>
          <w:rFonts w:cs="Arial"/>
        </w:rPr>
        <w:t xml:space="preserve"> by the University of Oxford.  This review is necessary to warrant that the University will take legal responsibility and provide appropriate insurance for the research proposed.</w:t>
      </w:r>
      <w:r w:rsidR="00F92CF0" w:rsidRPr="003D2B1F">
        <w:rPr>
          <w:rFonts w:cs="Arial"/>
        </w:rPr>
        <w:t xml:space="preserve"> </w:t>
      </w:r>
    </w:p>
    <w:p w14:paraId="005CA10A" w14:textId="5CECBE95" w:rsidR="00775B1C" w:rsidRPr="003D2B1F" w:rsidRDefault="006A4726" w:rsidP="00CA0E09">
      <w:pPr>
        <w:rPr>
          <w:rFonts w:cs="Arial"/>
        </w:rPr>
      </w:pPr>
      <w:r w:rsidRPr="003D2B1F">
        <w:rPr>
          <w:rFonts w:cs="Arial"/>
        </w:rPr>
        <w:t>In addition to acting as Sponsor representative, we</w:t>
      </w:r>
      <w:r w:rsidR="0039421D" w:rsidRPr="003D2B1F">
        <w:rPr>
          <w:rFonts w:cs="Arial"/>
        </w:rPr>
        <w:t xml:space="preserve"> </w:t>
      </w:r>
      <w:r w:rsidRPr="003D2B1F">
        <w:rPr>
          <w:rFonts w:cs="Arial"/>
        </w:rPr>
        <w:t>have a role in promoting and supporting high quality research. W</w:t>
      </w:r>
      <w:r w:rsidR="00DE35AE" w:rsidRPr="003D2B1F">
        <w:rPr>
          <w:rFonts w:cs="Arial"/>
        </w:rPr>
        <w:t>e</w:t>
      </w:r>
      <w:r w:rsidR="00F92CF0" w:rsidRPr="003D2B1F">
        <w:rPr>
          <w:rFonts w:cs="Arial"/>
        </w:rPr>
        <w:t xml:space="preserve"> provide advice and support about legal requirements and good practice,</w:t>
      </w:r>
      <w:r w:rsidR="0039421D" w:rsidRPr="003D2B1F">
        <w:rPr>
          <w:rFonts w:cs="Arial"/>
        </w:rPr>
        <w:t xml:space="preserve"> and specific considerations of approving bodies (REC, MHRA,</w:t>
      </w:r>
      <w:r w:rsidR="002E75E7" w:rsidRPr="003D2B1F">
        <w:rPr>
          <w:rFonts w:cs="Arial"/>
        </w:rPr>
        <w:t>HRA</w:t>
      </w:r>
      <w:r w:rsidR="0039421D" w:rsidRPr="003D2B1F">
        <w:rPr>
          <w:rFonts w:cs="Arial"/>
        </w:rPr>
        <w:t>)</w:t>
      </w:r>
      <w:r w:rsidR="00E52CBA" w:rsidRPr="003D2B1F">
        <w:rPr>
          <w:rFonts w:cs="Arial"/>
        </w:rPr>
        <w:t xml:space="preserve"> </w:t>
      </w:r>
      <w:r w:rsidRPr="003D2B1F">
        <w:rPr>
          <w:rFonts w:cs="Arial"/>
        </w:rPr>
        <w:t>in order to facilitate progress through necessary approvals.</w:t>
      </w:r>
    </w:p>
    <w:p w14:paraId="22233565" w14:textId="079D3C67" w:rsidR="00F92CF0" w:rsidRPr="003D2B1F" w:rsidRDefault="006A4726" w:rsidP="00CA0E09">
      <w:pPr>
        <w:rPr>
          <w:rFonts w:cs="Arial"/>
        </w:rPr>
      </w:pPr>
      <w:r w:rsidRPr="003D2B1F">
        <w:rPr>
          <w:rFonts w:cs="Arial"/>
        </w:rPr>
        <w:t>CTRG deals with approximately</w:t>
      </w:r>
      <w:r w:rsidR="00DE35AE" w:rsidRPr="003D2B1F">
        <w:rPr>
          <w:rFonts w:cs="Arial"/>
        </w:rPr>
        <w:t xml:space="preserve"> 600 new applications each year</w:t>
      </w:r>
      <w:r w:rsidRPr="003D2B1F">
        <w:rPr>
          <w:rFonts w:cs="Arial"/>
        </w:rPr>
        <w:t xml:space="preserve"> </w:t>
      </w:r>
      <w:r w:rsidR="00DE35AE" w:rsidRPr="003D2B1F">
        <w:rPr>
          <w:rFonts w:cs="Arial"/>
        </w:rPr>
        <w:t>from</w:t>
      </w:r>
      <w:r w:rsidRPr="003D2B1F">
        <w:rPr>
          <w:rFonts w:cs="Arial"/>
        </w:rPr>
        <w:t xml:space="preserve"> every medical field</w:t>
      </w:r>
      <w:r w:rsidR="00777A69" w:rsidRPr="003D2B1F">
        <w:rPr>
          <w:rFonts w:cs="Arial"/>
        </w:rPr>
        <w:t>,</w:t>
      </w:r>
      <w:r w:rsidRPr="003D2B1F">
        <w:rPr>
          <w:rFonts w:cs="Arial"/>
        </w:rPr>
        <w:t xml:space="preserve"> ranging from Clinical Trials of Investigational Medicinal Products (CTIMP) to qualitative research</w:t>
      </w:r>
      <w:r w:rsidR="00777A69" w:rsidRPr="003D2B1F">
        <w:rPr>
          <w:rFonts w:cs="Arial"/>
        </w:rPr>
        <w:t>, single site student research to large multinational trials</w:t>
      </w:r>
      <w:r w:rsidRPr="003D2B1F">
        <w:rPr>
          <w:rFonts w:cs="Arial"/>
        </w:rPr>
        <w:t xml:space="preserve">. </w:t>
      </w:r>
      <w:r w:rsidR="00DE35AE" w:rsidRPr="003D2B1F">
        <w:rPr>
          <w:rFonts w:cs="Arial"/>
        </w:rPr>
        <w:t xml:space="preserve">Because our expertise is in governance rather than the content of any clinical research itself, we will work closely with you to gain understanding of your project </w:t>
      </w:r>
      <w:r w:rsidR="00777A69" w:rsidRPr="003D2B1F">
        <w:rPr>
          <w:rFonts w:cs="Arial"/>
        </w:rPr>
        <w:t>in order</w:t>
      </w:r>
      <w:r w:rsidR="00DE35AE" w:rsidRPr="003D2B1F">
        <w:rPr>
          <w:rFonts w:cs="Arial"/>
        </w:rPr>
        <w:t xml:space="preserve"> to advise on </w:t>
      </w:r>
      <w:r w:rsidR="00777A69" w:rsidRPr="003D2B1F">
        <w:rPr>
          <w:rFonts w:cs="Arial"/>
        </w:rPr>
        <w:t>its particular</w:t>
      </w:r>
      <w:r w:rsidR="00DE35AE" w:rsidRPr="003D2B1F">
        <w:rPr>
          <w:rFonts w:cs="Arial"/>
        </w:rPr>
        <w:t xml:space="preserve"> governance requirements and how best to guide your research through approvals to initiation.  As medical non-specialists, we are </w:t>
      </w:r>
      <w:r w:rsidR="00777A69" w:rsidRPr="003D2B1F">
        <w:rPr>
          <w:rFonts w:cs="Arial"/>
        </w:rPr>
        <w:t>in the same position as members of approving bodies; if something is not clear to us, then it will probably not be clear to others.</w:t>
      </w:r>
    </w:p>
    <w:p w14:paraId="7C9ABA12" w14:textId="7D54C6C8" w:rsidR="00775B1C" w:rsidRPr="003D2B1F" w:rsidRDefault="00777A69" w:rsidP="00CA0E09">
      <w:pPr>
        <w:rPr>
          <w:rFonts w:cs="Arial"/>
        </w:rPr>
      </w:pPr>
      <w:r w:rsidRPr="003D2B1F">
        <w:rPr>
          <w:rFonts w:cs="Arial"/>
        </w:rPr>
        <w:t>Following</w:t>
      </w:r>
      <w:r w:rsidR="00F92CF0" w:rsidRPr="003D2B1F">
        <w:rPr>
          <w:rFonts w:cs="Arial"/>
        </w:rPr>
        <w:t xml:space="preserve"> the guidance should reduce the time that an application spends in Sponsorship revi</w:t>
      </w:r>
      <w:r w:rsidRPr="003D2B1F">
        <w:rPr>
          <w:rFonts w:cs="Arial"/>
        </w:rPr>
        <w:t>ew and the number of iterations</w:t>
      </w:r>
      <w:r w:rsidR="00F92CF0" w:rsidRPr="003D2B1F">
        <w:rPr>
          <w:rFonts w:cs="Arial"/>
        </w:rPr>
        <w:t xml:space="preserve"> before it is ready for submission to the relevant Research Ethics Committee (REC), </w:t>
      </w:r>
      <w:r w:rsidR="00E86922">
        <w:rPr>
          <w:rFonts w:cs="Arial"/>
        </w:rPr>
        <w:t xml:space="preserve">HRA </w:t>
      </w:r>
      <w:r w:rsidR="00F92CF0" w:rsidRPr="003D2B1F">
        <w:rPr>
          <w:rFonts w:cs="Arial"/>
        </w:rPr>
        <w:t>and regulatory authority.</w:t>
      </w:r>
      <w:r w:rsidRPr="003D2B1F">
        <w:rPr>
          <w:rFonts w:cs="Arial"/>
        </w:rPr>
        <w:t xml:space="preserve">  Our written guidance comprises:</w:t>
      </w:r>
    </w:p>
    <w:p w14:paraId="3B8E3F7F" w14:textId="6645973D" w:rsidR="00777A69" w:rsidRPr="003D2B1F" w:rsidRDefault="00777A69" w:rsidP="00CA0E09">
      <w:pPr>
        <w:pStyle w:val="ListParagraph"/>
        <w:numPr>
          <w:ilvl w:val="0"/>
          <w:numId w:val="3"/>
        </w:numPr>
        <w:rPr>
          <w:rFonts w:cs="Arial"/>
        </w:rPr>
      </w:pPr>
      <w:r w:rsidRPr="003D2B1F">
        <w:rPr>
          <w:rFonts w:cs="Arial"/>
        </w:rPr>
        <w:t>Documents necessary for sponsorship (below)</w:t>
      </w:r>
    </w:p>
    <w:p w14:paraId="16C7FE64" w14:textId="1E335551" w:rsidR="00777A69" w:rsidRPr="003D2B1F" w:rsidRDefault="00777A69" w:rsidP="00CA0E09">
      <w:pPr>
        <w:pStyle w:val="ListParagraph"/>
        <w:numPr>
          <w:ilvl w:val="0"/>
          <w:numId w:val="3"/>
        </w:numPr>
        <w:rPr>
          <w:rFonts w:cs="Arial"/>
        </w:rPr>
      </w:pPr>
      <w:r w:rsidRPr="003D2B1F">
        <w:rPr>
          <w:rFonts w:cs="Arial"/>
        </w:rPr>
        <w:t xml:space="preserve">Protocol template(s) </w:t>
      </w:r>
    </w:p>
    <w:p w14:paraId="11770624" w14:textId="33DA0B09" w:rsidR="00777A69" w:rsidRPr="003D2B1F" w:rsidRDefault="00777A69" w:rsidP="00CA0E09">
      <w:pPr>
        <w:pStyle w:val="ListParagraph"/>
        <w:numPr>
          <w:ilvl w:val="0"/>
          <w:numId w:val="3"/>
        </w:numPr>
        <w:rPr>
          <w:rFonts w:cs="Arial"/>
        </w:rPr>
      </w:pPr>
      <w:r w:rsidRPr="003D2B1F">
        <w:rPr>
          <w:rFonts w:cs="Arial"/>
        </w:rPr>
        <w:t>PIS and Consent form template</w:t>
      </w:r>
    </w:p>
    <w:p w14:paraId="6C19C651" w14:textId="01A6495C" w:rsidR="00777A69" w:rsidRPr="003D2B1F" w:rsidRDefault="00777A69" w:rsidP="00CA0E09">
      <w:pPr>
        <w:pStyle w:val="ListParagraph"/>
        <w:numPr>
          <w:ilvl w:val="0"/>
          <w:numId w:val="3"/>
        </w:numPr>
        <w:rPr>
          <w:rFonts w:cs="Arial"/>
        </w:rPr>
      </w:pPr>
      <w:r w:rsidRPr="003D2B1F">
        <w:rPr>
          <w:rFonts w:cs="Arial"/>
        </w:rPr>
        <w:t>IRAS form Oxford-specific information, and FAQ</w:t>
      </w:r>
    </w:p>
    <w:p w14:paraId="46E42B61" w14:textId="77777777" w:rsidR="00436DB0" w:rsidRDefault="00777A69" w:rsidP="00CA0E09">
      <w:pPr>
        <w:rPr>
          <w:rFonts w:cs="Arial"/>
        </w:rPr>
      </w:pPr>
      <w:r w:rsidRPr="003D2B1F">
        <w:rPr>
          <w:rFonts w:cs="Arial"/>
        </w:rPr>
        <w:t xml:space="preserve">Further resources and information are also available on our website: </w:t>
      </w:r>
    </w:p>
    <w:p w14:paraId="1DEB90E6" w14:textId="3A611123" w:rsidR="00777A69" w:rsidRPr="003D2B1F" w:rsidRDefault="00436DB0" w:rsidP="00CA0E09">
      <w:pPr>
        <w:rPr>
          <w:rFonts w:cs="Arial"/>
        </w:rPr>
      </w:pPr>
      <w:hyperlink r:id="rId8" w:history="1">
        <w:r w:rsidRPr="00436DB0">
          <w:rPr>
            <w:rStyle w:val="Hyperlink"/>
            <w:rFonts w:cs="Arial"/>
          </w:rPr>
          <w:t>https://researchsupport.admin.ox.ac.uk/ctrg</w:t>
        </w:r>
      </w:hyperlink>
      <w:r>
        <w:rPr>
          <w:rFonts w:cs="Arial"/>
        </w:rPr>
        <w:t xml:space="preserve"> </w:t>
      </w:r>
    </w:p>
    <w:p w14:paraId="56E142A5" w14:textId="77777777" w:rsidR="00E52CBA" w:rsidRPr="003D2B1F" w:rsidRDefault="00E52CBA" w:rsidP="00CA0E09">
      <w:pPr>
        <w:rPr>
          <w:rFonts w:cs="Arial"/>
        </w:rPr>
      </w:pPr>
    </w:p>
    <w:p w14:paraId="1AC690C8" w14:textId="77777777" w:rsidR="007130B6" w:rsidRPr="003D2B1F" w:rsidRDefault="007130B6" w:rsidP="00CA0E09">
      <w:pPr>
        <w:rPr>
          <w:rFonts w:cs="Arial"/>
        </w:rPr>
      </w:pPr>
      <w:r w:rsidRPr="003D2B1F">
        <w:rPr>
          <w:rFonts w:cs="Arial"/>
        </w:rPr>
        <w:br w:type="page"/>
      </w:r>
    </w:p>
    <w:p w14:paraId="7CD220A0" w14:textId="750E5968" w:rsidR="001211FD" w:rsidRPr="003D2B1F" w:rsidRDefault="00777A69" w:rsidP="00E7013A">
      <w:pPr>
        <w:spacing w:after="0"/>
        <w:jc w:val="center"/>
        <w:rPr>
          <w:rFonts w:cs="Arial"/>
          <w:b/>
        </w:rPr>
      </w:pPr>
      <w:r w:rsidRPr="003D2B1F">
        <w:rPr>
          <w:rFonts w:cs="Arial"/>
          <w:b/>
        </w:rPr>
        <w:lastRenderedPageBreak/>
        <w:t>Documents</w:t>
      </w:r>
      <w:r w:rsidR="001211FD" w:rsidRPr="003D2B1F">
        <w:rPr>
          <w:rFonts w:cs="Arial"/>
          <w:b/>
        </w:rPr>
        <w:t xml:space="preserve"> </w:t>
      </w:r>
      <w:r w:rsidRPr="003D2B1F">
        <w:rPr>
          <w:rFonts w:cs="Arial"/>
          <w:b/>
        </w:rPr>
        <w:t>R</w:t>
      </w:r>
      <w:r w:rsidR="001211FD" w:rsidRPr="003D2B1F">
        <w:rPr>
          <w:rFonts w:cs="Arial"/>
          <w:b/>
        </w:rPr>
        <w:t xml:space="preserve">equired for </w:t>
      </w:r>
      <w:r w:rsidRPr="003D2B1F">
        <w:rPr>
          <w:rFonts w:cs="Arial"/>
          <w:b/>
        </w:rPr>
        <w:t>Sponsorship and Ethics Review</w:t>
      </w:r>
    </w:p>
    <w:p w14:paraId="243A9CE0" w14:textId="77777777" w:rsidR="001211FD" w:rsidRPr="003D2B1F" w:rsidRDefault="001211FD" w:rsidP="00CA0E09">
      <w:pPr>
        <w:spacing w:after="0"/>
        <w:rPr>
          <w:rFonts w:cs="Arial"/>
        </w:rPr>
      </w:pPr>
    </w:p>
    <w:p w14:paraId="77A115DD" w14:textId="77777777" w:rsidR="001211FD" w:rsidRPr="003D2B1F" w:rsidRDefault="001211FD" w:rsidP="00CA0E09">
      <w:pPr>
        <w:spacing w:after="0"/>
        <w:rPr>
          <w:rFonts w:cs="Arial"/>
          <w:u w:val="single"/>
        </w:rPr>
      </w:pPr>
      <w:r w:rsidRPr="003D2B1F">
        <w:rPr>
          <w:rFonts w:cs="Arial"/>
          <w:u w:val="single"/>
        </w:rPr>
        <w:t>Main Study documents</w:t>
      </w:r>
    </w:p>
    <w:p w14:paraId="7A27CD31" w14:textId="18347B72" w:rsidR="008815EE" w:rsidRPr="003D2B1F" w:rsidRDefault="00A12F06" w:rsidP="00CA0E09">
      <w:pPr>
        <w:spacing w:after="0"/>
        <w:rPr>
          <w:rFonts w:cs="Arial"/>
        </w:rPr>
      </w:pPr>
      <w:r w:rsidRPr="003D2B1F">
        <w:rPr>
          <w:rFonts w:cs="Arial"/>
        </w:rPr>
        <w:t xml:space="preserve">The following are the main study documents, all of which must provide consistent information and must be approved by the Sponsor, relevant REC and regulatory authority. </w:t>
      </w:r>
    </w:p>
    <w:p w14:paraId="30708886" w14:textId="77777777" w:rsidR="00A12F06" w:rsidRPr="003D2B1F" w:rsidRDefault="00A12F06" w:rsidP="00CA0E09">
      <w:pPr>
        <w:spacing w:after="0"/>
        <w:rPr>
          <w:rFonts w:cs="Arial"/>
        </w:rPr>
      </w:pPr>
    </w:p>
    <w:p w14:paraId="79D0ACFA" w14:textId="1ED9AF99" w:rsidR="001211FD" w:rsidRPr="003D2B1F" w:rsidRDefault="00867D31" w:rsidP="00CA0E09">
      <w:pPr>
        <w:spacing w:after="0"/>
        <w:rPr>
          <w:rFonts w:cs="Arial"/>
          <w:i/>
        </w:rPr>
      </w:pPr>
      <w:r w:rsidRPr="003D2B1F">
        <w:rPr>
          <w:rFonts w:cs="Arial"/>
          <w:i/>
        </w:rPr>
        <w:t>Protocol</w:t>
      </w:r>
    </w:p>
    <w:p w14:paraId="71DD2584" w14:textId="77777777" w:rsidR="00B542E5" w:rsidRPr="003D2B1F" w:rsidRDefault="001211FD" w:rsidP="00CA0E09">
      <w:pPr>
        <w:spacing w:after="0"/>
        <w:rPr>
          <w:rFonts w:cs="Arial"/>
        </w:rPr>
      </w:pPr>
      <w:r w:rsidRPr="003D2B1F">
        <w:rPr>
          <w:rFonts w:cs="Arial"/>
        </w:rPr>
        <w:t>A study protocol describes</w:t>
      </w:r>
      <w:r w:rsidR="008815EE" w:rsidRPr="003D2B1F">
        <w:rPr>
          <w:rFonts w:cs="Arial"/>
        </w:rPr>
        <w:t xml:space="preserve"> the purpose of the study and provides the detailed plan for how it will be conducted. It acts as the manual for the research team.  The protocol describes in detail the objectives, design, methodology and organisation of the research and is also used to monitor its progress and outcomes. </w:t>
      </w:r>
    </w:p>
    <w:p w14:paraId="15FB2F2F" w14:textId="77777777" w:rsidR="00B542E5" w:rsidRPr="003D2B1F" w:rsidRDefault="008815EE" w:rsidP="00CA0E09">
      <w:pPr>
        <w:spacing w:after="0"/>
        <w:rPr>
          <w:rFonts w:cs="Arial"/>
        </w:rPr>
      </w:pPr>
      <w:r w:rsidRPr="003D2B1F">
        <w:rPr>
          <w:rFonts w:cs="Arial"/>
        </w:rPr>
        <w:t>CTRG must review the protocol not least in order to ascertain that appropriate insurance cover can be provided for the study.</w:t>
      </w:r>
      <w:r w:rsidR="00B542E5" w:rsidRPr="003D2B1F">
        <w:rPr>
          <w:rFonts w:cs="Arial"/>
        </w:rPr>
        <w:t xml:space="preserve"> </w:t>
      </w:r>
    </w:p>
    <w:p w14:paraId="6DF4CC6B" w14:textId="77777777" w:rsidR="00436DB0" w:rsidRDefault="00B542E5" w:rsidP="00CA0E09">
      <w:pPr>
        <w:spacing w:after="0"/>
        <w:rPr>
          <w:rFonts w:cs="Arial"/>
        </w:rPr>
      </w:pPr>
      <w:r w:rsidRPr="003D2B1F">
        <w:rPr>
          <w:rFonts w:cs="Arial"/>
        </w:rPr>
        <w:t>CTRG offers GCP-compliant protocol templates for Clinical Trials, Clinical Research Studies, and studies review</w:t>
      </w:r>
      <w:r w:rsidR="00D076E1" w:rsidRPr="003D2B1F">
        <w:rPr>
          <w:rFonts w:cs="Arial"/>
        </w:rPr>
        <w:t>ed</w:t>
      </w:r>
      <w:r w:rsidRPr="003D2B1F">
        <w:rPr>
          <w:rFonts w:cs="Arial"/>
        </w:rPr>
        <w:t xml:space="preserve"> by the University’s Research Ethics Committee (CUREC). </w:t>
      </w:r>
    </w:p>
    <w:p w14:paraId="7CD4D580" w14:textId="6353071A" w:rsidR="001211FD" w:rsidRPr="003D2B1F" w:rsidRDefault="00197F76" w:rsidP="00CA0E09">
      <w:pPr>
        <w:spacing w:after="0"/>
        <w:rPr>
          <w:rFonts w:cs="Arial"/>
        </w:rPr>
      </w:pPr>
      <w:hyperlink r:id="rId9" w:history="1">
        <w:r w:rsidR="00436DB0" w:rsidRPr="00436DB0">
          <w:rPr>
            <w:rStyle w:val="Hyperlink"/>
          </w:rPr>
          <w:t>https://researchsupport.admin.ox.ac.uk/ctrg/resources</w:t>
        </w:r>
      </w:hyperlink>
    </w:p>
    <w:p w14:paraId="03EE37F1" w14:textId="77777777" w:rsidR="001F71DE" w:rsidRPr="003D2B1F" w:rsidRDefault="001F71DE" w:rsidP="00CA0E09">
      <w:pPr>
        <w:spacing w:after="0"/>
        <w:rPr>
          <w:rStyle w:val="inplacedisplayid4siteid0"/>
          <w:rFonts w:cs="Arial"/>
        </w:rPr>
      </w:pPr>
    </w:p>
    <w:p w14:paraId="0C0F88E4" w14:textId="77777777" w:rsidR="001211FD" w:rsidRPr="003D2B1F" w:rsidRDefault="001211FD" w:rsidP="00CA0E09">
      <w:pPr>
        <w:spacing w:after="0"/>
        <w:rPr>
          <w:rStyle w:val="inplacedisplayid4siteid0"/>
          <w:rFonts w:cs="Arial"/>
          <w:u w:val="single"/>
        </w:rPr>
      </w:pPr>
      <w:r w:rsidRPr="003D2B1F">
        <w:rPr>
          <w:rStyle w:val="inplacedisplayid4siteid0"/>
          <w:rFonts w:cs="Arial"/>
          <w:u w:val="single"/>
        </w:rPr>
        <w:t>Participant-facing documents</w:t>
      </w:r>
    </w:p>
    <w:p w14:paraId="3F498354" w14:textId="7BB1EFFB" w:rsidR="008815EE" w:rsidRPr="003D2B1F" w:rsidRDefault="008815EE" w:rsidP="00CA0E09">
      <w:pPr>
        <w:spacing w:after="0"/>
        <w:rPr>
          <w:rStyle w:val="inplacedisplayid4siteid0"/>
          <w:rFonts w:cs="Arial"/>
        </w:rPr>
      </w:pPr>
      <w:r w:rsidRPr="003D2B1F">
        <w:rPr>
          <w:rStyle w:val="inplacedisplayid4siteid0"/>
          <w:rFonts w:cs="Arial"/>
        </w:rPr>
        <w:t xml:space="preserve">Some studies may involve only the use of already collected data or samples, and not require interaction </w:t>
      </w:r>
      <w:r w:rsidR="00CA0E09" w:rsidRPr="003D2B1F">
        <w:rPr>
          <w:rStyle w:val="inplacedisplayid4siteid0"/>
          <w:rFonts w:cs="Arial"/>
        </w:rPr>
        <w:t>with research participants.</w:t>
      </w:r>
      <w:r w:rsidRPr="003D2B1F">
        <w:rPr>
          <w:rStyle w:val="inplacedisplayid4siteid0"/>
          <w:rFonts w:cs="Arial"/>
        </w:rPr>
        <w:t xml:space="preserve"> Where people themselves will be contributing to a research project, it is necessary to inform them of what their participation would involve, and to obtain their consent.</w:t>
      </w:r>
    </w:p>
    <w:p w14:paraId="5744F856" w14:textId="77777777" w:rsidR="008815EE" w:rsidRPr="003D2B1F" w:rsidRDefault="008815EE" w:rsidP="00CA0E09">
      <w:pPr>
        <w:spacing w:after="0"/>
        <w:rPr>
          <w:rStyle w:val="inplacedisplayid4siteid0"/>
          <w:rFonts w:cs="Arial"/>
        </w:rPr>
      </w:pPr>
    </w:p>
    <w:p w14:paraId="4B0337C4" w14:textId="437C58AB" w:rsidR="001211FD" w:rsidRPr="003D2B1F" w:rsidRDefault="00867D31" w:rsidP="00CA0E09">
      <w:pPr>
        <w:spacing w:after="0"/>
        <w:rPr>
          <w:rStyle w:val="inplacedisplayid4siteid0"/>
          <w:rFonts w:cs="Arial"/>
          <w:i/>
        </w:rPr>
      </w:pPr>
      <w:r w:rsidRPr="003D2B1F">
        <w:rPr>
          <w:rStyle w:val="inplacedisplayid4siteid0"/>
          <w:rFonts w:cs="Arial"/>
          <w:i/>
        </w:rPr>
        <w:t>Invitation Letter</w:t>
      </w:r>
    </w:p>
    <w:p w14:paraId="557F4919" w14:textId="31245B1E" w:rsidR="001211FD" w:rsidRPr="003D2B1F" w:rsidRDefault="008815EE" w:rsidP="00CA0E09">
      <w:pPr>
        <w:spacing w:after="0"/>
        <w:rPr>
          <w:rStyle w:val="inplacedisplayid4siteid0"/>
          <w:rFonts w:cs="Arial"/>
        </w:rPr>
      </w:pPr>
      <w:r w:rsidRPr="003D2B1F">
        <w:rPr>
          <w:rStyle w:val="inplacedisplayid4siteid0"/>
          <w:rFonts w:cs="Arial"/>
        </w:rPr>
        <w:t>If intended participants are patients who will be identified by their</w:t>
      </w:r>
      <w:r w:rsidR="00867D31" w:rsidRPr="003D2B1F">
        <w:rPr>
          <w:rStyle w:val="inplacedisplayid4siteid0"/>
          <w:rFonts w:cs="Arial"/>
        </w:rPr>
        <w:t xml:space="preserve"> clinician</w:t>
      </w:r>
      <w:r w:rsidRPr="003D2B1F">
        <w:rPr>
          <w:rStyle w:val="inplacedisplayid4siteid0"/>
          <w:rFonts w:cs="Arial"/>
        </w:rPr>
        <w:t>, it is necessary for th</w:t>
      </w:r>
      <w:r w:rsidR="00867D31" w:rsidRPr="003D2B1F">
        <w:rPr>
          <w:rStyle w:val="inplacedisplayid4siteid0"/>
          <w:rFonts w:cs="Arial"/>
        </w:rPr>
        <w:t xml:space="preserve">e clinical team (who hold </w:t>
      </w:r>
      <w:r w:rsidR="001211FD" w:rsidRPr="003D2B1F">
        <w:rPr>
          <w:rStyle w:val="inplacedisplayid4siteid0"/>
          <w:rFonts w:cs="Arial"/>
        </w:rPr>
        <w:t>personal information</w:t>
      </w:r>
      <w:r w:rsidR="00867D31" w:rsidRPr="003D2B1F">
        <w:rPr>
          <w:rStyle w:val="inplacedisplayid4siteid0"/>
          <w:rFonts w:cs="Arial"/>
        </w:rPr>
        <w:t xml:space="preserve"> of individuals for clinical purposes</w:t>
      </w:r>
      <w:r w:rsidR="001211FD" w:rsidRPr="003D2B1F">
        <w:rPr>
          <w:rStyle w:val="inplacedisplayid4siteid0"/>
          <w:rFonts w:cs="Arial"/>
        </w:rPr>
        <w:t xml:space="preserve">) </w:t>
      </w:r>
      <w:r w:rsidR="00867D31" w:rsidRPr="003D2B1F">
        <w:rPr>
          <w:rStyle w:val="inplacedisplayid4siteid0"/>
          <w:rFonts w:cs="Arial"/>
        </w:rPr>
        <w:t>to invite them on behalf of researchers (who</w:t>
      </w:r>
      <w:r w:rsidR="001211FD" w:rsidRPr="003D2B1F">
        <w:rPr>
          <w:rStyle w:val="inplacedisplayid4siteid0"/>
          <w:rFonts w:cs="Arial"/>
        </w:rPr>
        <w:t xml:space="preserve"> do not have </w:t>
      </w:r>
      <w:r w:rsidR="00867D31" w:rsidRPr="003D2B1F">
        <w:rPr>
          <w:rStyle w:val="inplacedisplayid4siteid0"/>
          <w:rFonts w:cs="Arial"/>
        </w:rPr>
        <w:t xml:space="preserve">legal </w:t>
      </w:r>
      <w:r w:rsidR="001211FD" w:rsidRPr="003D2B1F">
        <w:rPr>
          <w:rStyle w:val="inplacedisplayid4siteid0"/>
          <w:rFonts w:cs="Arial"/>
        </w:rPr>
        <w:t xml:space="preserve">access to patient </w:t>
      </w:r>
      <w:r w:rsidR="00867D31" w:rsidRPr="003D2B1F">
        <w:rPr>
          <w:rStyle w:val="inplacedisplayid4siteid0"/>
          <w:rFonts w:cs="Arial"/>
        </w:rPr>
        <w:t>details). An invitation letter comes from an individual</w:t>
      </w:r>
      <w:r w:rsidR="00CA0E09" w:rsidRPr="003D2B1F">
        <w:rPr>
          <w:rStyle w:val="inplacedisplayid4siteid0"/>
          <w:rFonts w:cs="Arial"/>
        </w:rPr>
        <w:t>’</w:t>
      </w:r>
      <w:r w:rsidR="00867D31" w:rsidRPr="003D2B1F">
        <w:rPr>
          <w:rStyle w:val="inplacedisplayid4siteid0"/>
          <w:rFonts w:cs="Arial"/>
        </w:rPr>
        <w:t xml:space="preserve">s clinical care team, alerting them to research in which they may be interested and forwarding the participant information sheet.  The invitation establishes a line of communication but does not continue it: those who are interested can then contact researchers directly, rather than communicating back through their care team.  This avoids </w:t>
      </w:r>
      <w:r w:rsidR="001211FD" w:rsidRPr="003D2B1F">
        <w:rPr>
          <w:rStyle w:val="inplacedisplayid4siteid0"/>
          <w:rFonts w:cs="Arial"/>
        </w:rPr>
        <w:t>any issues that may arise out of dependent relationships.</w:t>
      </w:r>
    </w:p>
    <w:p w14:paraId="0F241755" w14:textId="77777777" w:rsidR="001211FD" w:rsidRPr="003D2B1F" w:rsidRDefault="001211FD" w:rsidP="00CA0E09">
      <w:pPr>
        <w:spacing w:after="0"/>
        <w:rPr>
          <w:rStyle w:val="inplacedisplayid4siteid0"/>
          <w:rFonts w:cs="Arial"/>
        </w:rPr>
      </w:pPr>
    </w:p>
    <w:p w14:paraId="769FC3C9" w14:textId="21C5E481" w:rsidR="001211FD" w:rsidRPr="003D2B1F" w:rsidRDefault="00867D31" w:rsidP="00CA0E09">
      <w:pPr>
        <w:spacing w:after="0"/>
        <w:rPr>
          <w:rStyle w:val="inplacedisplayid4siteid0"/>
          <w:rFonts w:cs="Arial"/>
          <w:i/>
        </w:rPr>
      </w:pPr>
      <w:r w:rsidRPr="003D2B1F">
        <w:rPr>
          <w:rStyle w:val="inplacedisplayid4siteid0"/>
          <w:rFonts w:cs="Arial"/>
          <w:i/>
        </w:rPr>
        <w:t>Advertisement</w:t>
      </w:r>
    </w:p>
    <w:p w14:paraId="6A26E0CA" w14:textId="5599AB52" w:rsidR="001211FD" w:rsidRDefault="00867D31" w:rsidP="00CA0E09">
      <w:pPr>
        <w:spacing w:after="0"/>
        <w:rPr>
          <w:rFonts w:eastAsia="Times New Roman" w:cs="Arial"/>
          <w:lang w:eastAsia="en-GB"/>
        </w:rPr>
      </w:pPr>
      <w:r w:rsidRPr="003D2B1F">
        <w:rPr>
          <w:rStyle w:val="inplacedisplayid4siteid0"/>
          <w:rFonts w:cs="Arial"/>
        </w:rPr>
        <w:t xml:space="preserve">This may be the first information viewed by potential participants.  Advertisements are intended to inform about research, not to market: information must be factual and balanced.  They may state that compensation will be provided where this is the case, but not state the £ amount. </w:t>
      </w:r>
      <w:r w:rsidR="001211FD" w:rsidRPr="003D2B1F">
        <w:rPr>
          <w:rFonts w:eastAsia="Times New Roman" w:cs="Arial"/>
          <w:lang w:eastAsia="en-GB"/>
        </w:rPr>
        <w:t xml:space="preserve">They should </w:t>
      </w:r>
      <w:r w:rsidR="00CA0E09" w:rsidRPr="003D2B1F">
        <w:rPr>
          <w:rFonts w:eastAsia="Times New Roman" w:cs="Arial"/>
          <w:lang w:eastAsia="en-GB"/>
        </w:rPr>
        <w:t>provide a first contact point.</w:t>
      </w:r>
    </w:p>
    <w:p w14:paraId="4BA10733" w14:textId="77777777" w:rsidR="003525D6" w:rsidRDefault="003525D6" w:rsidP="003525D6">
      <w:pPr>
        <w:rPr>
          <w:bCs/>
          <w:iCs/>
          <w:color w:val="1F497D"/>
        </w:rPr>
      </w:pPr>
    </w:p>
    <w:p w14:paraId="708A9F70" w14:textId="7B9E0EC2" w:rsidR="001211FD" w:rsidRPr="003D2B1F" w:rsidRDefault="003525D6" w:rsidP="003525D6">
      <w:pPr>
        <w:rPr>
          <w:rFonts w:cs="Arial"/>
        </w:rPr>
      </w:pPr>
      <w:r w:rsidRPr="003525D6">
        <w:rPr>
          <w:bCs/>
          <w:iCs/>
          <w:color w:val="000000" w:themeColor="text1"/>
        </w:rPr>
        <w:t>Social media channels (e.g. Twitter, Facebook) can be an effective method of recruiting trial participants. This requires review and approval by a research ethics committee, including approval of the specific wording / images. Your trust or university communications team may be able to assist through providing advice on the effective design of social media content and distributing final content through the appropriate social media channels</w:t>
      </w:r>
      <w:r w:rsidRPr="003525D6">
        <w:rPr>
          <w:bCs/>
          <w:iCs/>
          <w:color w:val="1F497D"/>
        </w:rPr>
        <w:t>.</w:t>
      </w:r>
    </w:p>
    <w:p w14:paraId="111387C6" w14:textId="138EA40C" w:rsidR="001211FD" w:rsidRPr="003D2B1F" w:rsidRDefault="00407610" w:rsidP="00CA0E09">
      <w:pPr>
        <w:spacing w:after="0"/>
        <w:rPr>
          <w:rFonts w:cs="Arial"/>
          <w:i/>
        </w:rPr>
      </w:pPr>
      <w:r w:rsidRPr="003D2B1F">
        <w:rPr>
          <w:rFonts w:cs="Arial"/>
          <w:i/>
        </w:rPr>
        <w:t>Participant Information Sheet</w:t>
      </w:r>
    </w:p>
    <w:p w14:paraId="354C629D" w14:textId="6ED1D69D" w:rsidR="001211FD" w:rsidRPr="003D2B1F" w:rsidRDefault="001211FD" w:rsidP="00CA0E09">
      <w:pPr>
        <w:spacing w:after="0"/>
        <w:rPr>
          <w:rFonts w:cs="Arial"/>
        </w:rPr>
      </w:pPr>
      <w:r w:rsidRPr="003D2B1F">
        <w:rPr>
          <w:rFonts w:cs="Arial"/>
        </w:rPr>
        <w:t xml:space="preserve">The Information Sheet </w:t>
      </w:r>
      <w:r w:rsidR="00407610" w:rsidRPr="003D2B1F">
        <w:rPr>
          <w:rFonts w:cs="Arial"/>
        </w:rPr>
        <w:t>must describe</w:t>
      </w:r>
      <w:r w:rsidR="00A12F06" w:rsidRPr="003D2B1F">
        <w:rPr>
          <w:rFonts w:cs="Arial"/>
        </w:rPr>
        <w:t>,</w:t>
      </w:r>
      <w:r w:rsidR="00CA0E09" w:rsidRPr="003D2B1F">
        <w:rPr>
          <w:rFonts w:cs="Arial"/>
        </w:rPr>
        <w:t xml:space="preserve"> in</w:t>
      </w:r>
      <w:r w:rsidRPr="003D2B1F">
        <w:rPr>
          <w:rFonts w:cs="Arial"/>
        </w:rPr>
        <w:t xml:space="preserve"> language </w:t>
      </w:r>
      <w:r w:rsidR="00407610" w:rsidRPr="003D2B1F">
        <w:rPr>
          <w:rFonts w:cs="Arial"/>
        </w:rPr>
        <w:t>easily understood by potential participants</w:t>
      </w:r>
      <w:r w:rsidR="00A12F06" w:rsidRPr="003D2B1F">
        <w:rPr>
          <w:rFonts w:cs="Arial"/>
        </w:rPr>
        <w:t>,</w:t>
      </w:r>
      <w:r w:rsidR="00407610" w:rsidRPr="003D2B1F">
        <w:rPr>
          <w:rFonts w:cs="Arial"/>
        </w:rPr>
        <w:t xml:space="preserve"> </w:t>
      </w:r>
      <w:r w:rsidRPr="003D2B1F">
        <w:rPr>
          <w:rFonts w:cs="Arial"/>
        </w:rPr>
        <w:t xml:space="preserve">the aims of the project and </w:t>
      </w:r>
      <w:r w:rsidR="00407610" w:rsidRPr="003D2B1F">
        <w:rPr>
          <w:rFonts w:cs="Arial"/>
        </w:rPr>
        <w:t>fully explains all aspects of</w:t>
      </w:r>
      <w:r w:rsidR="00CA0E09" w:rsidRPr="003D2B1F">
        <w:rPr>
          <w:rFonts w:cs="Arial"/>
        </w:rPr>
        <w:t xml:space="preserve"> </w:t>
      </w:r>
      <w:r w:rsidR="00407610" w:rsidRPr="003D2B1F">
        <w:rPr>
          <w:rFonts w:cs="Arial"/>
        </w:rPr>
        <w:t xml:space="preserve">participation. </w:t>
      </w:r>
      <w:r w:rsidR="00CA0E09" w:rsidRPr="003D2B1F">
        <w:rPr>
          <w:rFonts w:cs="Arial"/>
        </w:rPr>
        <w:t>Potential p</w:t>
      </w:r>
      <w:r w:rsidRPr="003D2B1F">
        <w:rPr>
          <w:rFonts w:cs="Arial"/>
        </w:rPr>
        <w:t xml:space="preserve">articipants should be clearly informed of their rights and any risks </w:t>
      </w:r>
      <w:r w:rsidR="00407610" w:rsidRPr="003D2B1F">
        <w:rPr>
          <w:rFonts w:cs="Arial"/>
        </w:rPr>
        <w:t>and burdens associated with participation. In the information sheet, the</w:t>
      </w:r>
      <w:r w:rsidRPr="003D2B1F">
        <w:rPr>
          <w:rFonts w:cs="Arial"/>
        </w:rPr>
        <w:t xml:space="preserve"> research</w:t>
      </w:r>
      <w:r w:rsidR="00407610" w:rsidRPr="003D2B1F">
        <w:rPr>
          <w:rFonts w:cs="Arial"/>
        </w:rPr>
        <w:t xml:space="preserve"> team also details how they will safeguard the</w:t>
      </w:r>
      <w:r w:rsidRPr="003D2B1F">
        <w:rPr>
          <w:rFonts w:cs="Arial"/>
        </w:rPr>
        <w:t xml:space="preserve"> welfare of </w:t>
      </w:r>
      <w:r w:rsidR="00407610" w:rsidRPr="003D2B1F">
        <w:rPr>
          <w:rFonts w:cs="Arial"/>
        </w:rPr>
        <w:t>participants and respect their dignity and privacy</w:t>
      </w:r>
      <w:r w:rsidRPr="003D2B1F">
        <w:rPr>
          <w:rFonts w:cs="Arial"/>
        </w:rPr>
        <w:t>.</w:t>
      </w:r>
    </w:p>
    <w:p w14:paraId="3AEBDEA0" w14:textId="77777777" w:rsidR="004054DB" w:rsidRPr="003D2B1F" w:rsidRDefault="004054DB" w:rsidP="00CA0E09">
      <w:pPr>
        <w:spacing w:after="0"/>
        <w:rPr>
          <w:rFonts w:cs="Arial"/>
        </w:rPr>
      </w:pPr>
    </w:p>
    <w:p w14:paraId="5817DABA" w14:textId="77777777" w:rsidR="00B542E5" w:rsidRPr="003D2B1F" w:rsidRDefault="00407610" w:rsidP="00B542E5">
      <w:pPr>
        <w:spacing w:after="0"/>
        <w:rPr>
          <w:rFonts w:eastAsia="Times New Roman" w:cs="Arial"/>
          <w:lang w:eastAsia="en-GB"/>
        </w:rPr>
      </w:pPr>
      <w:r w:rsidRPr="003D2B1F">
        <w:rPr>
          <w:rFonts w:cs="Arial"/>
        </w:rPr>
        <w:lastRenderedPageBreak/>
        <w:t xml:space="preserve">Providing an information sheet is one part of the process of seeking consent to participate. </w:t>
      </w:r>
      <w:r w:rsidR="004054DB" w:rsidRPr="003D2B1F">
        <w:rPr>
          <w:rFonts w:cs="Arial"/>
        </w:rPr>
        <w:t>Discussion with a member of the research team is the most effective way to ensure that the study is understood and any agreement to participate is well informed. Participants should be given sufficient information to weigh their options, and time to consider their decision.</w:t>
      </w:r>
      <w:r w:rsidR="00B542E5" w:rsidRPr="003D2B1F">
        <w:rPr>
          <w:rFonts w:eastAsia="Times New Roman" w:cs="Arial"/>
          <w:lang w:eastAsia="en-GB"/>
        </w:rPr>
        <w:t xml:space="preserve"> </w:t>
      </w:r>
    </w:p>
    <w:p w14:paraId="4E6FF6E7" w14:textId="73938F96" w:rsidR="001211FD" w:rsidRPr="003D2B1F" w:rsidRDefault="00B542E5" w:rsidP="00CA0E09">
      <w:pPr>
        <w:spacing w:after="0"/>
        <w:rPr>
          <w:rFonts w:eastAsia="Times New Roman" w:cs="Arial"/>
          <w:lang w:eastAsia="en-GB"/>
        </w:rPr>
      </w:pPr>
      <w:r w:rsidRPr="003D2B1F">
        <w:rPr>
          <w:rFonts w:eastAsia="Times New Roman" w:cs="Arial"/>
          <w:lang w:eastAsia="en-GB"/>
        </w:rPr>
        <w:t>See CTRG’s Template PIS and Consent Form for specific guidance.</w:t>
      </w:r>
    </w:p>
    <w:p w14:paraId="03234012" w14:textId="4A6B6F98" w:rsidR="00A12F06" w:rsidRPr="003D2B1F" w:rsidRDefault="00A12F06" w:rsidP="00CA0E09">
      <w:pPr>
        <w:spacing w:after="0"/>
        <w:rPr>
          <w:rFonts w:eastAsia="Times New Roman" w:cs="Arial"/>
          <w:lang w:eastAsia="en-GB"/>
        </w:rPr>
      </w:pPr>
      <w:r w:rsidRPr="003D2B1F">
        <w:rPr>
          <w:rFonts w:eastAsia="Times New Roman" w:cs="Arial"/>
          <w:lang w:eastAsia="en-GB"/>
        </w:rPr>
        <w:t>The content of the PIS is not only an ethical requirement, but is essential in assuring the insurers of the research that fully informed consent has been given.</w:t>
      </w:r>
    </w:p>
    <w:p w14:paraId="2CCCA8AE" w14:textId="77777777" w:rsidR="004054DB" w:rsidRPr="003D2B1F" w:rsidRDefault="004054DB" w:rsidP="00CA0E09">
      <w:pPr>
        <w:spacing w:after="0"/>
        <w:rPr>
          <w:rFonts w:cs="Arial"/>
        </w:rPr>
      </w:pPr>
    </w:p>
    <w:p w14:paraId="385FDBE7" w14:textId="62382D16" w:rsidR="001211FD" w:rsidRPr="003D2B1F" w:rsidRDefault="001211FD" w:rsidP="00CA0E09">
      <w:pPr>
        <w:spacing w:after="0"/>
        <w:rPr>
          <w:rFonts w:cs="Arial"/>
          <w:i/>
        </w:rPr>
      </w:pPr>
      <w:r w:rsidRPr="003D2B1F">
        <w:rPr>
          <w:rFonts w:cs="Arial"/>
          <w:i/>
        </w:rPr>
        <w:t>Informed Consent</w:t>
      </w:r>
      <w:r w:rsidR="00407610" w:rsidRPr="003D2B1F">
        <w:rPr>
          <w:rFonts w:cs="Arial"/>
          <w:i/>
        </w:rPr>
        <w:t xml:space="preserve"> Form</w:t>
      </w:r>
    </w:p>
    <w:p w14:paraId="5083FA8B" w14:textId="7E8B1505" w:rsidR="001211FD" w:rsidRPr="003D2B1F" w:rsidRDefault="00407610" w:rsidP="00CA0E09">
      <w:pPr>
        <w:spacing w:after="0"/>
        <w:rPr>
          <w:rFonts w:eastAsia="Times New Roman" w:cs="Arial"/>
          <w:lang w:eastAsia="en-GB"/>
        </w:rPr>
      </w:pPr>
      <w:r w:rsidRPr="003D2B1F">
        <w:rPr>
          <w:rFonts w:eastAsia="Times New Roman" w:cs="Arial"/>
          <w:lang w:eastAsia="en-GB"/>
        </w:rPr>
        <w:t xml:space="preserve">This form </w:t>
      </w:r>
      <w:r w:rsidR="00A7617B" w:rsidRPr="003D2B1F">
        <w:rPr>
          <w:rFonts w:eastAsia="Times New Roman" w:cs="Arial"/>
          <w:lang w:eastAsia="en-GB"/>
        </w:rPr>
        <w:t xml:space="preserve">is the formal </w:t>
      </w:r>
      <w:r w:rsidRPr="003D2B1F">
        <w:rPr>
          <w:rFonts w:eastAsia="Times New Roman" w:cs="Arial"/>
          <w:lang w:eastAsia="en-GB"/>
        </w:rPr>
        <w:t>document</w:t>
      </w:r>
      <w:r w:rsidR="00A7617B" w:rsidRPr="003D2B1F">
        <w:rPr>
          <w:rFonts w:eastAsia="Times New Roman" w:cs="Arial"/>
          <w:lang w:eastAsia="en-GB"/>
        </w:rPr>
        <w:t>ation</w:t>
      </w:r>
      <w:r w:rsidRPr="003D2B1F">
        <w:rPr>
          <w:rFonts w:eastAsia="Times New Roman" w:cs="Arial"/>
          <w:lang w:eastAsia="en-GB"/>
        </w:rPr>
        <w:t xml:space="preserve"> </w:t>
      </w:r>
      <w:r w:rsidR="00D076E1" w:rsidRPr="003D2B1F">
        <w:rPr>
          <w:rFonts w:eastAsia="Times New Roman" w:cs="Arial"/>
          <w:lang w:eastAsia="en-GB"/>
        </w:rPr>
        <w:t xml:space="preserve">of </w:t>
      </w:r>
      <w:r w:rsidRPr="003D2B1F">
        <w:rPr>
          <w:rFonts w:eastAsia="Times New Roman" w:cs="Arial"/>
          <w:lang w:eastAsia="en-GB"/>
        </w:rPr>
        <w:t>a prior process of communicating study aims and requirements and the voluntary, informed decision of a participant to join the research.</w:t>
      </w:r>
    </w:p>
    <w:p w14:paraId="7EF8629A" w14:textId="43754380" w:rsidR="00B542E5" w:rsidRPr="003D2B1F" w:rsidRDefault="001211FD" w:rsidP="00CA0E09">
      <w:pPr>
        <w:spacing w:after="0"/>
        <w:rPr>
          <w:rFonts w:eastAsia="Times New Roman" w:cs="Arial"/>
          <w:lang w:eastAsia="en-GB"/>
        </w:rPr>
      </w:pPr>
      <w:r w:rsidRPr="003D2B1F">
        <w:rPr>
          <w:rFonts w:eastAsia="Times New Roman" w:cs="Arial"/>
          <w:lang w:eastAsia="en-GB"/>
        </w:rPr>
        <w:t>Informed consent is essential before enrolling a participant and is ongoing</w:t>
      </w:r>
      <w:r w:rsidR="00407610" w:rsidRPr="003D2B1F">
        <w:rPr>
          <w:rFonts w:eastAsia="Times New Roman" w:cs="Arial"/>
          <w:lang w:eastAsia="en-GB"/>
        </w:rPr>
        <w:t xml:space="preserve">; participants may </w:t>
      </w:r>
      <w:r w:rsidR="004054DB" w:rsidRPr="003D2B1F">
        <w:rPr>
          <w:rFonts w:eastAsia="Times New Roman" w:cs="Arial"/>
          <w:lang w:eastAsia="en-GB"/>
        </w:rPr>
        <w:t xml:space="preserve">withdraw at any time.  In some cases where new information arises </w:t>
      </w:r>
      <w:r w:rsidR="00B542E5" w:rsidRPr="003D2B1F">
        <w:rPr>
          <w:rFonts w:eastAsia="Times New Roman" w:cs="Arial"/>
          <w:lang w:eastAsia="en-GB"/>
        </w:rPr>
        <w:t xml:space="preserve">or terms of the original study change, it may be necessary to seek </w:t>
      </w:r>
      <w:r w:rsidR="00D0151B" w:rsidRPr="003D2B1F">
        <w:rPr>
          <w:rFonts w:eastAsia="Times New Roman" w:cs="Arial"/>
          <w:lang w:eastAsia="en-GB"/>
        </w:rPr>
        <w:t>consent again</w:t>
      </w:r>
      <w:r w:rsidR="004054DB" w:rsidRPr="003D2B1F">
        <w:rPr>
          <w:rFonts w:eastAsia="Times New Roman" w:cs="Arial"/>
          <w:lang w:eastAsia="en-GB"/>
        </w:rPr>
        <w:t xml:space="preserve">. </w:t>
      </w:r>
    </w:p>
    <w:p w14:paraId="731D0775" w14:textId="22BC7AA9" w:rsidR="00A7617B" w:rsidRPr="003D2B1F" w:rsidRDefault="00A7617B" w:rsidP="00CA0E09">
      <w:pPr>
        <w:spacing w:after="0"/>
        <w:rPr>
          <w:rFonts w:eastAsia="Times New Roman" w:cs="Arial"/>
          <w:lang w:eastAsia="en-GB"/>
        </w:rPr>
      </w:pPr>
      <w:r w:rsidRPr="003D2B1F">
        <w:rPr>
          <w:rFonts w:eastAsia="Times New Roman" w:cs="Arial"/>
          <w:lang w:eastAsia="en-GB"/>
        </w:rPr>
        <w:t>Consent forms include specific clauses requiring confirmation.  These arise from requirements of law, policy, and established good practice.</w:t>
      </w:r>
    </w:p>
    <w:p w14:paraId="2463A905" w14:textId="19EBAA8E" w:rsidR="001211FD" w:rsidRPr="003D2B1F" w:rsidRDefault="00B542E5" w:rsidP="00CA0E09">
      <w:pPr>
        <w:spacing w:after="0"/>
        <w:rPr>
          <w:rFonts w:eastAsia="Times New Roman" w:cs="Arial"/>
          <w:lang w:eastAsia="en-GB"/>
        </w:rPr>
      </w:pPr>
      <w:r w:rsidRPr="003D2B1F">
        <w:rPr>
          <w:rFonts w:eastAsia="Times New Roman" w:cs="Arial"/>
          <w:lang w:eastAsia="en-GB"/>
        </w:rPr>
        <w:t>See CTRG’s Template PIS and Consent Form for specific guidance.</w:t>
      </w:r>
    </w:p>
    <w:p w14:paraId="1161986C" w14:textId="77777777" w:rsidR="001211FD" w:rsidRPr="003D2B1F" w:rsidRDefault="001211FD" w:rsidP="00CA0E09">
      <w:pPr>
        <w:spacing w:after="0" w:line="240" w:lineRule="auto"/>
        <w:rPr>
          <w:rFonts w:eastAsia="Times New Roman" w:cs="Arial"/>
          <w:lang w:eastAsia="en-GB"/>
        </w:rPr>
      </w:pPr>
    </w:p>
    <w:p w14:paraId="7FFA6317" w14:textId="77777777" w:rsidR="004054DB" w:rsidRPr="003D2B1F" w:rsidRDefault="001211FD" w:rsidP="00CA0E09">
      <w:pPr>
        <w:spacing w:after="0" w:line="240" w:lineRule="auto"/>
        <w:rPr>
          <w:rFonts w:cs="Arial"/>
        </w:rPr>
      </w:pPr>
      <w:r w:rsidRPr="003D2B1F">
        <w:rPr>
          <w:rFonts w:cs="Arial"/>
          <w:u w:val="single"/>
        </w:rPr>
        <w:t>Study-specific documents</w:t>
      </w:r>
    </w:p>
    <w:p w14:paraId="54EDFDAF" w14:textId="77777777" w:rsidR="00E7013A" w:rsidRPr="003D2B1F" w:rsidRDefault="00E7013A" w:rsidP="00CA0E09">
      <w:pPr>
        <w:spacing w:after="0" w:line="240" w:lineRule="auto"/>
        <w:rPr>
          <w:rFonts w:cs="Arial"/>
          <w:i/>
        </w:rPr>
      </w:pPr>
    </w:p>
    <w:p w14:paraId="68212D97" w14:textId="75039F75" w:rsidR="001211FD" w:rsidRPr="003D2B1F" w:rsidRDefault="004054DB" w:rsidP="00CA0E09">
      <w:pPr>
        <w:spacing w:after="0" w:line="240" w:lineRule="auto"/>
        <w:rPr>
          <w:rFonts w:cs="Arial"/>
          <w:i/>
        </w:rPr>
      </w:pPr>
      <w:r w:rsidRPr="003D2B1F">
        <w:rPr>
          <w:rFonts w:cs="Arial"/>
          <w:i/>
        </w:rPr>
        <w:t>Q</w:t>
      </w:r>
      <w:r w:rsidR="001211FD" w:rsidRPr="003D2B1F">
        <w:rPr>
          <w:rFonts w:cs="Arial"/>
          <w:i/>
        </w:rPr>
        <w:t>uestionnaires, web-based tools, interview schedule</w:t>
      </w:r>
      <w:r w:rsidRPr="003D2B1F">
        <w:rPr>
          <w:rFonts w:cs="Arial"/>
          <w:i/>
        </w:rPr>
        <w:t>s</w:t>
      </w:r>
    </w:p>
    <w:p w14:paraId="5BDEE933" w14:textId="18ADADD8" w:rsidR="001211FD" w:rsidRPr="003D2B1F" w:rsidRDefault="00B542E5" w:rsidP="00CA0E09">
      <w:pPr>
        <w:spacing w:after="0" w:line="240" w:lineRule="auto"/>
        <w:rPr>
          <w:rFonts w:cs="Arial"/>
        </w:rPr>
      </w:pPr>
      <w:r w:rsidRPr="003D2B1F">
        <w:rPr>
          <w:rFonts w:cs="Arial"/>
        </w:rPr>
        <w:t xml:space="preserve">Please supply all questionnaires and </w:t>
      </w:r>
      <w:r w:rsidR="00A7617B" w:rsidRPr="003D2B1F">
        <w:rPr>
          <w:rFonts w:cs="Arial"/>
        </w:rPr>
        <w:t>other written materials</w:t>
      </w:r>
      <w:r w:rsidRPr="003D2B1F">
        <w:rPr>
          <w:rFonts w:cs="Arial"/>
        </w:rPr>
        <w:t xml:space="preserve"> you will use in the course of the research proposed. </w:t>
      </w:r>
    </w:p>
    <w:p w14:paraId="00FABFC3" w14:textId="77777777" w:rsidR="00B542E5" w:rsidRPr="003D2B1F" w:rsidRDefault="00B542E5" w:rsidP="00CA0E09">
      <w:pPr>
        <w:spacing w:after="0" w:line="240" w:lineRule="auto"/>
        <w:rPr>
          <w:rFonts w:cs="Arial"/>
        </w:rPr>
      </w:pPr>
    </w:p>
    <w:p w14:paraId="11A52039" w14:textId="27093441" w:rsidR="001211FD" w:rsidRPr="003D2B1F" w:rsidRDefault="001211FD" w:rsidP="00CA0E09">
      <w:pPr>
        <w:spacing w:after="0"/>
        <w:rPr>
          <w:rFonts w:cs="Arial"/>
          <w:i/>
        </w:rPr>
      </w:pPr>
      <w:r w:rsidRPr="003D2B1F">
        <w:rPr>
          <w:rFonts w:cs="Arial"/>
          <w:i/>
        </w:rPr>
        <w:t xml:space="preserve">GP Letter </w:t>
      </w:r>
    </w:p>
    <w:p w14:paraId="06D1E441" w14:textId="77777777" w:rsidR="001211FD" w:rsidRPr="003D2B1F" w:rsidRDefault="001211FD" w:rsidP="00CA0E09">
      <w:pPr>
        <w:spacing w:after="0"/>
        <w:rPr>
          <w:rFonts w:cs="Arial"/>
        </w:rPr>
      </w:pPr>
      <w:r w:rsidRPr="003D2B1F">
        <w:rPr>
          <w:rFonts w:cs="Arial"/>
        </w:rPr>
        <w:t>This can have various functions.</w:t>
      </w:r>
    </w:p>
    <w:p w14:paraId="394442EC" w14:textId="55E952E5" w:rsidR="004054DB" w:rsidRPr="003D2B1F" w:rsidRDefault="004054DB" w:rsidP="004054DB">
      <w:pPr>
        <w:pStyle w:val="ListParagraph"/>
        <w:numPr>
          <w:ilvl w:val="0"/>
          <w:numId w:val="4"/>
        </w:numPr>
        <w:spacing w:after="0"/>
        <w:ind w:left="284" w:hanging="284"/>
        <w:rPr>
          <w:rStyle w:val="inplacedisplayid4siteid0"/>
          <w:rFonts w:cs="Arial"/>
        </w:rPr>
      </w:pPr>
      <w:r w:rsidRPr="003D2B1F">
        <w:rPr>
          <w:rStyle w:val="inplacedisplayid4siteid0"/>
          <w:rFonts w:cs="Arial"/>
        </w:rPr>
        <w:t>It is necessary to</w:t>
      </w:r>
      <w:r w:rsidR="001211FD" w:rsidRPr="003D2B1F">
        <w:rPr>
          <w:rStyle w:val="inplacedisplayid4siteid0"/>
          <w:rFonts w:cs="Arial"/>
        </w:rPr>
        <w:t xml:space="preserve"> advis</w:t>
      </w:r>
      <w:r w:rsidRPr="003D2B1F">
        <w:rPr>
          <w:rStyle w:val="inplacedisplayid4siteid0"/>
          <w:rFonts w:cs="Arial"/>
        </w:rPr>
        <w:t>e</w:t>
      </w:r>
      <w:r w:rsidR="001211FD" w:rsidRPr="003D2B1F">
        <w:rPr>
          <w:rStyle w:val="inplacedisplayid4siteid0"/>
          <w:rFonts w:cs="Arial"/>
        </w:rPr>
        <w:t xml:space="preserve"> GPs of any aspects of the project which </w:t>
      </w:r>
      <w:r w:rsidRPr="003D2B1F">
        <w:rPr>
          <w:rStyle w:val="inplacedisplayid4siteid0"/>
          <w:rFonts w:cs="Arial"/>
        </w:rPr>
        <w:t>may</w:t>
      </w:r>
      <w:r w:rsidR="001211FD" w:rsidRPr="003D2B1F">
        <w:rPr>
          <w:rStyle w:val="inplacedisplayid4siteid0"/>
          <w:rFonts w:cs="Arial"/>
        </w:rPr>
        <w:t xml:space="preserve"> affect the day-to-day treatment given by them</w:t>
      </w:r>
      <w:r w:rsidRPr="003D2B1F">
        <w:rPr>
          <w:rStyle w:val="inplacedisplayid4siteid0"/>
          <w:rFonts w:cs="Arial"/>
        </w:rPr>
        <w:t>.</w:t>
      </w:r>
      <w:r w:rsidR="001211FD" w:rsidRPr="003D2B1F">
        <w:rPr>
          <w:rStyle w:val="inplacedisplayid4siteid0"/>
          <w:rFonts w:cs="Arial"/>
        </w:rPr>
        <w:t xml:space="preserve"> Information on any medication taken as part of the study should be provided, making clear any side effects or potential interactions with other drugs. </w:t>
      </w:r>
    </w:p>
    <w:p w14:paraId="3D2E5845" w14:textId="38B26CDC" w:rsidR="001211FD" w:rsidRPr="003D2B1F" w:rsidRDefault="004054DB" w:rsidP="004054DB">
      <w:pPr>
        <w:pStyle w:val="ListParagraph"/>
        <w:numPr>
          <w:ilvl w:val="0"/>
          <w:numId w:val="4"/>
        </w:numPr>
        <w:spacing w:after="0"/>
        <w:ind w:left="284" w:hanging="284"/>
        <w:rPr>
          <w:rStyle w:val="inplacedisplayid4siteid0"/>
          <w:rFonts w:cs="Arial"/>
        </w:rPr>
      </w:pPr>
      <w:r w:rsidRPr="003D2B1F">
        <w:rPr>
          <w:rStyle w:val="inplacedisplayid4siteid0"/>
          <w:rFonts w:cs="Arial"/>
        </w:rPr>
        <w:t xml:space="preserve">A letter may be sent to a GP requesting confirmation that a participant is eligible for the study. </w:t>
      </w:r>
      <w:r w:rsidR="001211FD" w:rsidRPr="003D2B1F">
        <w:rPr>
          <w:rStyle w:val="inplacedisplayid4siteid0"/>
          <w:rFonts w:cs="Arial"/>
        </w:rPr>
        <w:t>If confirmation is requested</w:t>
      </w:r>
      <w:r w:rsidR="00D076E1" w:rsidRPr="003D2B1F">
        <w:rPr>
          <w:rStyle w:val="inplacedisplayid4siteid0"/>
          <w:rFonts w:cs="Arial"/>
        </w:rPr>
        <w:t>,</w:t>
      </w:r>
      <w:r w:rsidR="001211FD" w:rsidRPr="003D2B1F">
        <w:rPr>
          <w:rStyle w:val="inplacedisplayid4siteid0"/>
          <w:rFonts w:cs="Arial"/>
        </w:rPr>
        <w:t xml:space="preserve"> eligibility criteria should be provided.</w:t>
      </w:r>
    </w:p>
    <w:p w14:paraId="22722A53" w14:textId="54147D29" w:rsidR="004054DB" w:rsidRPr="003D2B1F" w:rsidRDefault="004054DB" w:rsidP="004054DB">
      <w:pPr>
        <w:spacing w:after="0"/>
        <w:rPr>
          <w:rStyle w:val="inplacedisplayid4siteid0"/>
          <w:rFonts w:cs="Arial"/>
        </w:rPr>
      </w:pPr>
      <w:r w:rsidRPr="003D2B1F">
        <w:rPr>
          <w:rStyle w:val="inplacedisplayid4siteid0"/>
          <w:rFonts w:cs="Arial"/>
        </w:rPr>
        <w:t>In both these instances, a participant information sheet should be sent with the GP letter.</w:t>
      </w:r>
    </w:p>
    <w:p w14:paraId="2CBC6FA9" w14:textId="77777777" w:rsidR="004054DB" w:rsidRPr="003D2B1F" w:rsidRDefault="004054DB" w:rsidP="00CA0E09">
      <w:pPr>
        <w:spacing w:after="0"/>
        <w:rPr>
          <w:rStyle w:val="inplacedisplayid4siteid0"/>
          <w:rFonts w:cs="Arial"/>
        </w:rPr>
      </w:pPr>
    </w:p>
    <w:p w14:paraId="35FD33EC" w14:textId="1C16AB75" w:rsidR="001211FD" w:rsidRPr="003D2B1F" w:rsidRDefault="004054DB" w:rsidP="00CA0E09">
      <w:pPr>
        <w:spacing w:after="0"/>
        <w:rPr>
          <w:rStyle w:val="inplacedisplayid4siteid0"/>
          <w:rFonts w:cs="Arial"/>
        </w:rPr>
      </w:pPr>
      <w:r w:rsidRPr="003D2B1F">
        <w:rPr>
          <w:rStyle w:val="inplacedisplayid4siteid0"/>
          <w:rFonts w:cs="Arial"/>
        </w:rPr>
        <w:t>I</w:t>
      </w:r>
      <w:r w:rsidR="001211FD" w:rsidRPr="003D2B1F">
        <w:rPr>
          <w:rStyle w:val="inplacedisplayid4siteid0"/>
          <w:rFonts w:cs="Arial"/>
        </w:rPr>
        <w:t xml:space="preserve">nformation that GPs will be </w:t>
      </w:r>
      <w:r w:rsidRPr="003D2B1F">
        <w:rPr>
          <w:rStyle w:val="inplacedisplayid4siteid0"/>
          <w:rFonts w:cs="Arial"/>
        </w:rPr>
        <w:t>contacted</w:t>
      </w:r>
      <w:r w:rsidR="001211FD" w:rsidRPr="003D2B1F">
        <w:rPr>
          <w:rStyle w:val="inplacedisplayid4siteid0"/>
          <w:rFonts w:cs="Arial"/>
        </w:rPr>
        <w:t xml:space="preserve"> and consent to do so should be included in the participant information and the consent form.</w:t>
      </w:r>
    </w:p>
    <w:p w14:paraId="4DBDAAF1" w14:textId="77777777" w:rsidR="001211FD" w:rsidRPr="003D2B1F" w:rsidRDefault="001211FD" w:rsidP="00CA0E09">
      <w:pPr>
        <w:spacing w:after="0" w:line="240" w:lineRule="auto"/>
        <w:rPr>
          <w:rFonts w:cs="Arial"/>
        </w:rPr>
      </w:pPr>
    </w:p>
    <w:p w14:paraId="0053C0F6" w14:textId="77777777" w:rsidR="001211FD" w:rsidRPr="003D2B1F" w:rsidRDefault="001211FD" w:rsidP="00CA0E09">
      <w:pPr>
        <w:spacing w:after="0" w:line="240" w:lineRule="auto"/>
        <w:rPr>
          <w:rFonts w:eastAsia="Times New Roman" w:cs="Arial"/>
          <w:u w:val="single"/>
          <w:lang w:eastAsia="en-GB"/>
        </w:rPr>
      </w:pPr>
      <w:r w:rsidRPr="003D2B1F">
        <w:rPr>
          <w:rFonts w:eastAsia="Times New Roman" w:cs="Arial"/>
          <w:u w:val="single"/>
          <w:lang w:eastAsia="en-GB"/>
        </w:rPr>
        <w:t>Supporting documents</w:t>
      </w:r>
    </w:p>
    <w:p w14:paraId="281E55F1" w14:textId="77777777" w:rsidR="001211FD" w:rsidRPr="003D2B1F" w:rsidRDefault="001211FD" w:rsidP="00CA0E09">
      <w:pPr>
        <w:spacing w:after="0" w:line="240" w:lineRule="auto"/>
        <w:rPr>
          <w:rFonts w:eastAsia="Times New Roman" w:cs="Arial"/>
          <w:u w:val="single"/>
          <w:lang w:eastAsia="en-GB"/>
        </w:rPr>
      </w:pPr>
    </w:p>
    <w:p w14:paraId="2ED3B759" w14:textId="1DDE22D7" w:rsidR="001211FD" w:rsidRPr="003D2B1F" w:rsidRDefault="00A7617B" w:rsidP="00CA0E09">
      <w:pPr>
        <w:spacing w:after="0" w:line="240" w:lineRule="auto"/>
        <w:rPr>
          <w:rFonts w:eastAsia="Times New Roman" w:cs="Arial"/>
          <w:i/>
          <w:lang w:eastAsia="en-GB"/>
        </w:rPr>
      </w:pPr>
      <w:r w:rsidRPr="003D2B1F">
        <w:rPr>
          <w:rFonts w:eastAsia="Times New Roman" w:cs="Arial"/>
          <w:i/>
          <w:lang w:eastAsia="en-GB"/>
        </w:rPr>
        <w:t>Chief/Principal Investigator CV</w:t>
      </w:r>
    </w:p>
    <w:p w14:paraId="0B2DAD6C" w14:textId="59F2EF4A" w:rsidR="001211FD" w:rsidRPr="003D2B1F" w:rsidRDefault="001211FD" w:rsidP="00CA0E09">
      <w:pPr>
        <w:spacing w:after="0" w:line="240" w:lineRule="auto"/>
        <w:rPr>
          <w:rFonts w:eastAsia="Times New Roman" w:cs="Arial"/>
          <w:lang w:eastAsia="en-GB"/>
        </w:rPr>
      </w:pPr>
      <w:r w:rsidRPr="003D2B1F">
        <w:rPr>
          <w:rFonts w:eastAsia="Times New Roman" w:cs="Arial"/>
          <w:lang w:eastAsia="en-GB"/>
        </w:rPr>
        <w:t xml:space="preserve">It is the responsibility of the Sponsor to ensure that research staff, in particular the CI/PI, is </w:t>
      </w:r>
      <w:r w:rsidRPr="003D2B1F">
        <w:rPr>
          <w:rFonts w:cs="Arial"/>
        </w:rPr>
        <w:t xml:space="preserve">qualified by education, training and experience to conduct the research. This is assessed </w:t>
      </w:r>
      <w:r w:rsidR="004054DB" w:rsidRPr="003D2B1F">
        <w:rPr>
          <w:rFonts w:cs="Arial"/>
        </w:rPr>
        <w:t>by review of their</w:t>
      </w:r>
      <w:r w:rsidRPr="003D2B1F">
        <w:rPr>
          <w:rFonts w:cs="Arial"/>
        </w:rPr>
        <w:t xml:space="preserve"> CV.</w:t>
      </w:r>
    </w:p>
    <w:p w14:paraId="7262C4C6" w14:textId="53DE47AB" w:rsidR="001211FD" w:rsidRPr="003D2B1F" w:rsidRDefault="001211FD" w:rsidP="00CA0E09">
      <w:pPr>
        <w:rPr>
          <w:rFonts w:cs="Arial"/>
        </w:rPr>
      </w:pPr>
      <w:r w:rsidRPr="003D2B1F">
        <w:rPr>
          <w:rFonts w:cs="Arial"/>
        </w:rPr>
        <w:t xml:space="preserve">It is important that experience relevant to the specific research project is </w:t>
      </w:r>
      <w:r w:rsidR="00A7617B" w:rsidRPr="003D2B1F">
        <w:rPr>
          <w:rFonts w:cs="Arial"/>
        </w:rPr>
        <w:t>detailed</w:t>
      </w:r>
      <w:r w:rsidRPr="003D2B1F">
        <w:rPr>
          <w:rFonts w:cs="Arial"/>
        </w:rPr>
        <w:t xml:space="preserve">, but the </w:t>
      </w:r>
      <w:r w:rsidR="004054DB" w:rsidRPr="003D2B1F">
        <w:rPr>
          <w:rFonts w:cs="Arial"/>
        </w:rPr>
        <w:t>whole</w:t>
      </w:r>
      <w:r w:rsidRPr="003D2B1F">
        <w:rPr>
          <w:rFonts w:cs="Arial"/>
        </w:rPr>
        <w:t xml:space="preserve"> document should be kept concise.  It is not necessary to provide a complete record of professional and academic background. CVs should not include lengthy lists of publications.</w:t>
      </w:r>
    </w:p>
    <w:p w14:paraId="5223D724" w14:textId="773AC6E4" w:rsidR="001211FD" w:rsidRPr="003D2B1F" w:rsidRDefault="00A7617B" w:rsidP="00CA0E09">
      <w:pPr>
        <w:spacing w:after="0"/>
        <w:rPr>
          <w:rFonts w:cs="Arial"/>
          <w:i/>
        </w:rPr>
      </w:pPr>
      <w:r w:rsidRPr="003D2B1F">
        <w:rPr>
          <w:rFonts w:eastAsia="Times New Roman" w:cs="Arial"/>
          <w:i/>
          <w:lang w:eastAsia="en-GB"/>
        </w:rPr>
        <w:t>Peer Review</w:t>
      </w:r>
    </w:p>
    <w:p w14:paraId="2E81FDD3" w14:textId="5551B65C" w:rsidR="001211FD" w:rsidRPr="008E06DD" w:rsidRDefault="001211FD" w:rsidP="00A7617B">
      <w:pPr>
        <w:pStyle w:val="NormalWeb"/>
        <w:spacing w:before="0" w:beforeAutospacing="0" w:after="0" w:afterAutospacing="0" w:line="276" w:lineRule="auto"/>
        <w:rPr>
          <w:rFonts w:asciiTheme="minorHAnsi" w:hAnsiTheme="minorHAnsi" w:cs="Arial"/>
          <w:sz w:val="22"/>
          <w:szCs w:val="22"/>
        </w:rPr>
      </w:pPr>
      <w:r w:rsidRPr="003D2B1F">
        <w:rPr>
          <w:rFonts w:asciiTheme="minorHAnsi" w:hAnsiTheme="minorHAnsi" w:cs="Arial"/>
          <w:sz w:val="22"/>
          <w:szCs w:val="22"/>
        </w:rPr>
        <w:t xml:space="preserve">The purpose of peer review is to demonstrate that </w:t>
      </w:r>
      <w:r w:rsidR="004054DB" w:rsidRPr="003D2B1F">
        <w:rPr>
          <w:rFonts w:asciiTheme="minorHAnsi" w:hAnsiTheme="minorHAnsi" w:cs="Arial"/>
          <w:sz w:val="22"/>
          <w:szCs w:val="22"/>
        </w:rPr>
        <w:t>the</w:t>
      </w:r>
      <w:r w:rsidRPr="003D2B1F">
        <w:rPr>
          <w:rFonts w:asciiTheme="minorHAnsi" w:hAnsiTheme="minorHAnsi" w:cs="Arial"/>
          <w:sz w:val="22"/>
          <w:szCs w:val="22"/>
        </w:rPr>
        <w:t xml:space="preserve"> study has been reviewed by a body completely independent of the research team. </w:t>
      </w:r>
      <w:r w:rsidR="00A7617B" w:rsidRPr="003D2B1F">
        <w:rPr>
          <w:rFonts w:asciiTheme="minorHAnsi" w:hAnsiTheme="minorHAnsi" w:cs="Arial"/>
          <w:color w:val="262626"/>
          <w:sz w:val="22"/>
          <w:szCs w:val="22"/>
        </w:rPr>
        <w:t xml:space="preserve">If the research has not been reviewed by the funder via a competitive process to ensure quality then an independent peer review should be submitted. </w:t>
      </w:r>
      <w:r w:rsidRPr="003D2B1F">
        <w:rPr>
          <w:rFonts w:asciiTheme="minorHAnsi" w:hAnsiTheme="minorHAnsi" w:cs="Arial"/>
          <w:sz w:val="22"/>
          <w:szCs w:val="22"/>
        </w:rPr>
        <w:t xml:space="preserve">The review of the protocol should be carried out by experts in the relevant fields able to offer independent advice on its quality. </w:t>
      </w:r>
      <w:r w:rsidR="00A7617B" w:rsidRPr="003D2B1F">
        <w:rPr>
          <w:rFonts w:asciiTheme="minorHAnsi" w:hAnsiTheme="minorHAnsi" w:cs="Arial"/>
          <w:sz w:val="22"/>
          <w:szCs w:val="22"/>
        </w:rPr>
        <w:t xml:space="preserve"> CTRG supplies an </w:t>
      </w:r>
      <w:hyperlink r:id="rId10" w:history="1">
        <w:r w:rsidR="001F71DE" w:rsidRPr="00CF558E">
          <w:rPr>
            <w:rStyle w:val="Hyperlink"/>
            <w:rFonts w:asciiTheme="minorHAnsi" w:hAnsiTheme="minorHAnsi" w:cs="Arial"/>
            <w:sz w:val="22"/>
            <w:szCs w:val="22"/>
          </w:rPr>
          <w:t>Independent Peer Review Template</w:t>
        </w:r>
      </w:hyperlink>
      <w:r w:rsidR="00CF558E">
        <w:rPr>
          <w:rFonts w:asciiTheme="minorHAnsi" w:hAnsiTheme="minorHAnsi" w:cs="Arial"/>
          <w:sz w:val="22"/>
          <w:szCs w:val="22"/>
        </w:rPr>
        <w:t xml:space="preserve"> (</w:t>
      </w:r>
      <w:r w:rsidR="00CF558E" w:rsidRPr="00CF558E">
        <w:rPr>
          <w:rFonts w:asciiTheme="minorHAnsi" w:hAnsiTheme="minorHAnsi" w:cs="Arial"/>
          <w:color w:val="000000" w:themeColor="text1"/>
          <w:sz w:val="22"/>
          <w:szCs w:val="22"/>
          <w:u w:val="single"/>
        </w:rPr>
        <w:t>please refer for a copy to the</w:t>
      </w:r>
      <w:r w:rsidR="00CF558E" w:rsidRPr="00CF558E">
        <w:rPr>
          <w:rFonts w:asciiTheme="minorHAnsi" w:hAnsiTheme="minorHAnsi" w:cs="Arial"/>
          <w:sz w:val="22"/>
          <w:szCs w:val="22"/>
          <w:u w:val="single"/>
        </w:rPr>
        <w:t xml:space="preserve"> </w:t>
      </w:r>
      <w:hyperlink r:id="rId11" w:history="1">
        <w:r w:rsidR="00CF558E" w:rsidRPr="002D578E">
          <w:rPr>
            <w:rStyle w:val="Hyperlink"/>
            <w:rFonts w:asciiTheme="minorHAnsi" w:hAnsiTheme="minorHAnsi" w:cs="Arial"/>
            <w:sz w:val="22"/>
            <w:szCs w:val="22"/>
          </w:rPr>
          <w:t>https://researchsupport.admin.ox.ac.uk/ctrg/resources</w:t>
        </w:r>
      </w:hyperlink>
      <w:r w:rsidR="00CF558E">
        <w:rPr>
          <w:rFonts w:asciiTheme="minorHAnsi" w:hAnsiTheme="minorHAnsi" w:cs="Arial"/>
          <w:sz w:val="22"/>
          <w:szCs w:val="22"/>
        </w:rPr>
        <w:t>)</w:t>
      </w:r>
      <w:r w:rsidR="001F71DE" w:rsidRPr="008E06DD">
        <w:rPr>
          <w:rFonts w:asciiTheme="minorHAnsi" w:hAnsiTheme="minorHAnsi" w:cs="Arial"/>
          <w:sz w:val="22"/>
          <w:szCs w:val="22"/>
        </w:rPr>
        <w:t xml:space="preserve"> .</w:t>
      </w:r>
    </w:p>
    <w:p w14:paraId="4BF35461" w14:textId="77777777" w:rsidR="001211FD" w:rsidRPr="008E06DD" w:rsidRDefault="001211FD" w:rsidP="00CA0E09">
      <w:pPr>
        <w:spacing w:after="0"/>
        <w:rPr>
          <w:rFonts w:eastAsia="Times New Roman" w:cs="Arial"/>
          <w:lang w:eastAsia="en-GB"/>
        </w:rPr>
      </w:pPr>
    </w:p>
    <w:p w14:paraId="50F8FE14" w14:textId="51BF9A6D" w:rsidR="001211FD" w:rsidRPr="008E06DD" w:rsidRDefault="00A7617B" w:rsidP="00CA0E09">
      <w:pPr>
        <w:spacing w:after="0"/>
        <w:rPr>
          <w:rFonts w:eastAsia="Times New Roman" w:cs="Arial"/>
          <w:i/>
          <w:lang w:eastAsia="en-GB"/>
        </w:rPr>
      </w:pPr>
      <w:r w:rsidRPr="008E06DD">
        <w:rPr>
          <w:rFonts w:eastAsia="Times New Roman" w:cs="Arial"/>
          <w:i/>
          <w:lang w:eastAsia="en-GB"/>
        </w:rPr>
        <w:t>Funding arrangements</w:t>
      </w:r>
    </w:p>
    <w:p w14:paraId="7B38343B" w14:textId="546350E4" w:rsidR="001211FD" w:rsidRPr="008E06DD" w:rsidRDefault="001211FD" w:rsidP="00CA0E09">
      <w:pPr>
        <w:spacing w:after="0"/>
        <w:rPr>
          <w:rFonts w:eastAsia="Times New Roman" w:cs="Arial"/>
          <w:lang w:eastAsia="en-GB"/>
        </w:rPr>
      </w:pPr>
      <w:r w:rsidRPr="008E06DD">
        <w:rPr>
          <w:rFonts w:eastAsia="Times New Roman" w:cs="Arial"/>
          <w:lang w:eastAsia="en-GB"/>
        </w:rPr>
        <w:t xml:space="preserve">It is a </w:t>
      </w:r>
      <w:r w:rsidR="00A7617B" w:rsidRPr="008E06DD">
        <w:rPr>
          <w:rFonts w:eastAsia="Times New Roman" w:cs="Arial"/>
          <w:lang w:eastAsia="en-GB"/>
        </w:rPr>
        <w:t>S</w:t>
      </w:r>
      <w:r w:rsidRPr="008E06DD">
        <w:rPr>
          <w:rFonts w:eastAsia="Times New Roman" w:cs="Arial"/>
          <w:lang w:eastAsia="en-GB"/>
        </w:rPr>
        <w:t xml:space="preserve">ponsor responsibility to ensure appropriate funding is in place for the full length of the study. We will therefore require proof of funding prior to agreeing to take on the role of sponsor. </w:t>
      </w:r>
      <w:bookmarkStart w:id="0" w:name="_GoBack"/>
      <w:bookmarkEnd w:id="0"/>
    </w:p>
    <w:p w14:paraId="7D984C52" w14:textId="77777777" w:rsidR="00E82D61" w:rsidRPr="008E06DD" w:rsidRDefault="00E82D61" w:rsidP="00CA0E09">
      <w:pPr>
        <w:rPr>
          <w:rFonts w:cs="Arial"/>
          <w:u w:val="single"/>
        </w:rPr>
      </w:pPr>
    </w:p>
    <w:p w14:paraId="0673D01B" w14:textId="7AAA4339" w:rsidR="008815EE" w:rsidRPr="008E06DD" w:rsidRDefault="008815EE" w:rsidP="00CA0E09">
      <w:pPr>
        <w:rPr>
          <w:rFonts w:cs="Arial"/>
          <w:u w:val="single"/>
        </w:rPr>
      </w:pPr>
      <w:r w:rsidRPr="008E06DD">
        <w:rPr>
          <w:rFonts w:cs="Arial"/>
          <w:u w:val="single"/>
        </w:rPr>
        <w:t>Ethics application</w:t>
      </w:r>
      <w:r w:rsidR="00EE03DC" w:rsidRPr="008E06DD">
        <w:rPr>
          <w:rFonts w:cs="Arial"/>
          <w:u w:val="single"/>
        </w:rPr>
        <w:t>s and</w:t>
      </w:r>
      <w:r w:rsidRPr="008E06DD">
        <w:rPr>
          <w:rFonts w:cs="Arial"/>
          <w:u w:val="single"/>
        </w:rPr>
        <w:t xml:space="preserve"> form</w:t>
      </w:r>
      <w:r w:rsidR="00EE03DC" w:rsidRPr="008E06DD">
        <w:rPr>
          <w:rFonts w:cs="Arial"/>
          <w:u w:val="single"/>
        </w:rPr>
        <w:t>s</w:t>
      </w:r>
      <w:r w:rsidRPr="008E06DD">
        <w:rPr>
          <w:rFonts w:cs="Arial"/>
          <w:u w:val="single"/>
        </w:rPr>
        <w:t xml:space="preserve">  </w:t>
      </w:r>
    </w:p>
    <w:p w14:paraId="24034C4A" w14:textId="653BAF0C" w:rsidR="008815EE" w:rsidRPr="008E06DD" w:rsidRDefault="008815EE" w:rsidP="00CA0E09">
      <w:pPr>
        <w:pStyle w:val="NormalWeb"/>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 xml:space="preserve">Any research project </w:t>
      </w:r>
      <w:r w:rsidR="00A7617B" w:rsidRPr="008E06DD">
        <w:rPr>
          <w:rFonts w:asciiTheme="minorHAnsi" w:hAnsiTheme="minorHAnsi" w:cs="Arial"/>
          <w:sz w:val="22"/>
          <w:szCs w:val="22"/>
        </w:rPr>
        <w:t>that</w:t>
      </w:r>
      <w:r w:rsidRPr="008E06DD">
        <w:rPr>
          <w:rFonts w:asciiTheme="minorHAnsi" w:hAnsiTheme="minorHAnsi" w:cs="Arial"/>
          <w:sz w:val="22"/>
          <w:szCs w:val="22"/>
        </w:rPr>
        <w:t xml:space="preserve"> involves humans, their tissue and/or data must be reviewed by a Research Ethics Committee prior to commencing</w:t>
      </w:r>
      <w:r w:rsidR="00A7617B" w:rsidRPr="008E06DD">
        <w:rPr>
          <w:rFonts w:asciiTheme="minorHAnsi" w:hAnsiTheme="minorHAnsi" w:cs="Arial"/>
          <w:sz w:val="22"/>
          <w:szCs w:val="22"/>
        </w:rPr>
        <w:t>.</w:t>
      </w:r>
      <w:r w:rsidRPr="008E06DD">
        <w:rPr>
          <w:rFonts w:asciiTheme="minorHAnsi" w:hAnsiTheme="minorHAnsi" w:cs="Arial"/>
          <w:sz w:val="22"/>
          <w:szCs w:val="22"/>
        </w:rPr>
        <w:t xml:space="preserve"> This applies whether the study is to be conducted in the UK or overseas.</w:t>
      </w:r>
    </w:p>
    <w:p w14:paraId="2D927A5E" w14:textId="2B320379" w:rsidR="008815EE" w:rsidRPr="008E06DD" w:rsidRDefault="008815EE" w:rsidP="00CA0E09">
      <w:pPr>
        <w:pStyle w:val="NormalWeb"/>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The principles of research ethics have their origin in the Decl</w:t>
      </w:r>
      <w:r w:rsidR="00A72C38" w:rsidRPr="008E06DD">
        <w:rPr>
          <w:rFonts w:asciiTheme="minorHAnsi" w:hAnsiTheme="minorHAnsi" w:cs="Arial"/>
          <w:sz w:val="22"/>
          <w:szCs w:val="22"/>
        </w:rPr>
        <w:t xml:space="preserve">aration of Helsinki </w:t>
      </w:r>
      <w:r w:rsidRPr="008E06DD">
        <w:rPr>
          <w:rFonts w:asciiTheme="minorHAnsi" w:hAnsiTheme="minorHAnsi" w:cs="Arial"/>
          <w:sz w:val="22"/>
          <w:szCs w:val="22"/>
        </w:rPr>
        <w:t>and ethical review establishes whether a</w:t>
      </w:r>
      <w:r w:rsidR="00A7617B" w:rsidRPr="008E06DD">
        <w:rPr>
          <w:rFonts w:asciiTheme="minorHAnsi" w:hAnsiTheme="minorHAnsi" w:cs="Arial"/>
          <w:sz w:val="22"/>
          <w:szCs w:val="22"/>
        </w:rPr>
        <w:t xml:space="preserve"> study is consistent with these and subsequent relevant legislation, policy, and established good practice.</w:t>
      </w:r>
    </w:p>
    <w:p w14:paraId="70E1D6F8" w14:textId="77777777" w:rsidR="00EE03DC" w:rsidRPr="008E06DD" w:rsidRDefault="00EE03DC" w:rsidP="00CA0E09">
      <w:pPr>
        <w:pStyle w:val="NormalWeb"/>
        <w:spacing w:before="0" w:beforeAutospacing="0" w:after="0" w:afterAutospacing="0" w:line="276" w:lineRule="auto"/>
        <w:rPr>
          <w:rFonts w:asciiTheme="minorHAnsi" w:hAnsiTheme="minorHAnsi" w:cs="Arial"/>
          <w:sz w:val="22"/>
          <w:szCs w:val="22"/>
        </w:rPr>
      </w:pPr>
    </w:p>
    <w:p w14:paraId="599CCC19" w14:textId="03D50803" w:rsidR="00A7617B" w:rsidRPr="008E06DD" w:rsidRDefault="00A7617B" w:rsidP="00CA0E09">
      <w:pPr>
        <w:pStyle w:val="NormalWeb"/>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Research sponsored by the University of Oxford will either be reviewed by an NHS or a University Research Ethics Committee.</w:t>
      </w:r>
    </w:p>
    <w:p w14:paraId="0B3900CF" w14:textId="77777777" w:rsidR="00EE03DC" w:rsidRPr="008E06DD" w:rsidRDefault="00EE03DC" w:rsidP="00CA0E09">
      <w:pPr>
        <w:pStyle w:val="NormalWeb"/>
        <w:spacing w:before="0" w:beforeAutospacing="0" w:after="0" w:afterAutospacing="0" w:line="276" w:lineRule="auto"/>
        <w:rPr>
          <w:rFonts w:asciiTheme="minorHAnsi" w:hAnsiTheme="minorHAnsi" w:cs="Arial"/>
          <w:sz w:val="22"/>
          <w:szCs w:val="22"/>
        </w:rPr>
      </w:pPr>
    </w:p>
    <w:p w14:paraId="3AD34118" w14:textId="77777777" w:rsidR="00EE03DC" w:rsidRPr="008E06DD" w:rsidRDefault="00A7617B" w:rsidP="00CA0E09">
      <w:pPr>
        <w:pStyle w:val="NormalWeb"/>
        <w:spacing w:before="0" w:beforeAutospacing="0" w:after="0" w:afterAutospacing="0" w:line="276" w:lineRule="auto"/>
        <w:rPr>
          <w:rFonts w:asciiTheme="minorHAnsi" w:hAnsiTheme="minorHAnsi" w:cs="Arial"/>
          <w:color w:val="262626"/>
          <w:sz w:val="22"/>
          <w:szCs w:val="22"/>
        </w:rPr>
      </w:pPr>
      <w:r w:rsidRPr="008E06DD">
        <w:rPr>
          <w:rFonts w:asciiTheme="minorHAnsi" w:hAnsiTheme="minorHAnsi" w:cs="Arial"/>
          <w:sz w:val="22"/>
          <w:szCs w:val="22"/>
        </w:rPr>
        <w:t xml:space="preserve">Under the Governance Arrangements for Research Ethics Committees (GAfREC) set out by the Department of Health, </w:t>
      </w:r>
      <w:r w:rsidR="00EE03DC" w:rsidRPr="008E06DD">
        <w:rPr>
          <w:rFonts w:asciiTheme="minorHAnsi" w:hAnsiTheme="minorHAnsi" w:cs="Arial"/>
          <w:sz w:val="22"/>
          <w:szCs w:val="22"/>
        </w:rPr>
        <w:t>NHS R</w:t>
      </w:r>
      <w:r w:rsidR="00EE03DC" w:rsidRPr="008E06DD">
        <w:rPr>
          <w:rFonts w:asciiTheme="minorHAnsi" w:hAnsiTheme="minorHAnsi" w:cs="Arial"/>
          <w:color w:val="262626"/>
          <w:sz w:val="22"/>
          <w:szCs w:val="22"/>
        </w:rPr>
        <w:t>EC review is required for research projects involving:</w:t>
      </w:r>
    </w:p>
    <w:p w14:paraId="0232E95A" w14:textId="55751148" w:rsidR="00EE03DC" w:rsidRPr="008E06DD" w:rsidRDefault="00EE03DC" w:rsidP="00EE03DC">
      <w:pPr>
        <w:pStyle w:val="NormalWeb"/>
        <w:numPr>
          <w:ilvl w:val="0"/>
          <w:numId w:val="5"/>
        </w:numPr>
        <w:spacing w:before="0" w:beforeAutospacing="0" w:after="0" w:afterAutospacing="0" w:line="276" w:lineRule="auto"/>
        <w:rPr>
          <w:rFonts w:asciiTheme="minorHAnsi" w:hAnsiTheme="minorHAnsi" w:cs="Arial"/>
          <w:color w:val="262626"/>
          <w:sz w:val="22"/>
          <w:szCs w:val="22"/>
        </w:rPr>
      </w:pPr>
      <w:r w:rsidRPr="008E06DD">
        <w:rPr>
          <w:rFonts w:asciiTheme="minorHAnsi" w:hAnsiTheme="minorHAnsi" w:cs="Arial"/>
          <w:sz w:val="22"/>
          <w:szCs w:val="22"/>
        </w:rPr>
        <w:t>individuals recruited by virtue of being NHS patients,</w:t>
      </w:r>
    </w:p>
    <w:p w14:paraId="2D69F881" w14:textId="56A458BF" w:rsidR="00EE03DC" w:rsidRPr="008E06DD" w:rsidRDefault="00EE03DC" w:rsidP="00EE03DC">
      <w:pPr>
        <w:pStyle w:val="NormalWeb"/>
        <w:numPr>
          <w:ilvl w:val="0"/>
          <w:numId w:val="5"/>
        </w:numPr>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material subject to the Human Tissue Act 2004;</w:t>
      </w:r>
    </w:p>
    <w:p w14:paraId="59F9CD7F" w14:textId="79ED8C0C" w:rsidR="00EE03DC" w:rsidRPr="008E06DD" w:rsidRDefault="00EE03DC" w:rsidP="00EE03DC">
      <w:pPr>
        <w:pStyle w:val="NormalWeb"/>
        <w:numPr>
          <w:ilvl w:val="0"/>
          <w:numId w:val="5"/>
        </w:numPr>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participants lacking capacity (provided for by the Mental Capacity Act 2005)</w:t>
      </w:r>
    </w:p>
    <w:p w14:paraId="0AA70046" w14:textId="77777777" w:rsidR="00EE03DC" w:rsidRPr="008E06DD" w:rsidRDefault="00EE03DC" w:rsidP="00EE03DC">
      <w:pPr>
        <w:pStyle w:val="NormalWeb"/>
        <w:spacing w:before="0" w:beforeAutospacing="0" w:after="0" w:afterAutospacing="0" w:line="276" w:lineRule="auto"/>
        <w:rPr>
          <w:rFonts w:asciiTheme="minorHAnsi" w:hAnsiTheme="minorHAnsi" w:cs="Arial"/>
          <w:sz w:val="22"/>
          <w:szCs w:val="22"/>
        </w:rPr>
      </w:pPr>
    </w:p>
    <w:p w14:paraId="60ADEBB9" w14:textId="2AFFECE6" w:rsidR="00EE03DC" w:rsidRPr="002E75E7" w:rsidRDefault="00EE03DC" w:rsidP="00EE03DC">
      <w:pPr>
        <w:pStyle w:val="NormalWeb"/>
        <w:spacing w:before="0" w:beforeAutospacing="0" w:after="0" w:afterAutospacing="0" w:line="276" w:lineRule="auto"/>
        <w:rPr>
          <w:rFonts w:asciiTheme="minorHAnsi" w:hAnsiTheme="minorHAnsi" w:cs="Arial"/>
          <w:sz w:val="22"/>
          <w:szCs w:val="22"/>
        </w:rPr>
      </w:pPr>
      <w:r w:rsidRPr="008E06DD">
        <w:rPr>
          <w:rFonts w:asciiTheme="minorHAnsi" w:hAnsiTheme="minorHAnsi" w:cs="Arial"/>
          <w:sz w:val="22"/>
          <w:szCs w:val="22"/>
        </w:rPr>
        <w:t xml:space="preserve">NHS REC applications are made through the online Integrated Research Application System (IRAS) at </w:t>
      </w:r>
      <w:hyperlink r:id="rId12" w:history="1">
        <w:r w:rsidR="00436DB0" w:rsidRPr="002D578E">
          <w:rPr>
            <w:rStyle w:val="Hyperlink"/>
          </w:rPr>
          <w:t>https://www.myresearchproject.org.uk/Signin.aspx</w:t>
        </w:r>
      </w:hyperlink>
      <w:r w:rsidRPr="002E75E7">
        <w:rPr>
          <w:rFonts w:asciiTheme="minorHAnsi" w:hAnsiTheme="minorHAnsi" w:cs="Arial"/>
          <w:sz w:val="22"/>
          <w:szCs w:val="22"/>
        </w:rPr>
        <w:t>.   See CTRG IRAS guidance and wording.</w:t>
      </w:r>
    </w:p>
    <w:p w14:paraId="58023273" w14:textId="77777777" w:rsidR="00EE03DC" w:rsidRPr="002E75E7" w:rsidRDefault="00EE03DC" w:rsidP="00EE03DC">
      <w:pPr>
        <w:pStyle w:val="NormalWeb"/>
        <w:spacing w:before="0" w:beforeAutospacing="0" w:after="0" w:afterAutospacing="0" w:line="276" w:lineRule="auto"/>
        <w:rPr>
          <w:rFonts w:asciiTheme="minorHAnsi" w:hAnsiTheme="minorHAnsi" w:cs="Arial"/>
          <w:sz w:val="22"/>
          <w:szCs w:val="22"/>
        </w:rPr>
      </w:pPr>
    </w:p>
    <w:p w14:paraId="2A28EE35" w14:textId="7983E83D" w:rsidR="00EE03DC" w:rsidRPr="002E75E7" w:rsidRDefault="00EE03DC" w:rsidP="00EE03DC">
      <w:pPr>
        <w:pStyle w:val="NormalWeb"/>
        <w:spacing w:before="0" w:beforeAutospacing="0" w:after="0" w:afterAutospacing="0" w:line="276" w:lineRule="auto"/>
        <w:rPr>
          <w:rFonts w:asciiTheme="minorHAnsi" w:hAnsiTheme="minorHAnsi" w:cs="Arial"/>
          <w:sz w:val="22"/>
          <w:szCs w:val="22"/>
        </w:rPr>
      </w:pPr>
      <w:r w:rsidRPr="002E75E7">
        <w:rPr>
          <w:rFonts w:asciiTheme="minorHAnsi" w:hAnsiTheme="minorHAnsi" w:cs="Arial"/>
          <w:sz w:val="22"/>
          <w:szCs w:val="22"/>
        </w:rPr>
        <w:t>Clinical research outside the remit of NHS RECs will be reviewed by the Universit</w:t>
      </w:r>
      <w:r w:rsidR="00E82D61" w:rsidRPr="002E75E7">
        <w:rPr>
          <w:rFonts w:asciiTheme="minorHAnsi" w:hAnsiTheme="minorHAnsi" w:cs="Arial"/>
          <w:sz w:val="22"/>
          <w:szCs w:val="22"/>
        </w:rPr>
        <w:t>y Medical Sciences Division REC by means of CUREC forms.  Which form is appropriate will depend on the complexity of research proposed.  More information can be found at</w:t>
      </w:r>
      <w:r w:rsidR="00436DB0">
        <w:rPr>
          <w:rFonts w:asciiTheme="minorHAnsi" w:hAnsiTheme="minorHAnsi" w:cs="Arial"/>
          <w:sz w:val="22"/>
          <w:szCs w:val="22"/>
        </w:rPr>
        <w:t xml:space="preserve"> </w:t>
      </w:r>
      <w:hyperlink r:id="rId13" w:history="1">
        <w:r w:rsidR="00436DB0" w:rsidRPr="00436DB0">
          <w:rPr>
            <w:rStyle w:val="Hyperlink"/>
            <w:rFonts w:asciiTheme="minorHAnsi" w:hAnsiTheme="minorHAnsi" w:cs="Arial"/>
            <w:sz w:val="22"/>
            <w:szCs w:val="22"/>
          </w:rPr>
          <w:t>https://researchsupport.admin.ox.ac.uk/governance/ethics</w:t>
        </w:r>
      </w:hyperlink>
    </w:p>
    <w:p w14:paraId="3AFB41DB" w14:textId="77777777" w:rsidR="00E7013A" w:rsidRPr="00EC1163" w:rsidRDefault="00E7013A" w:rsidP="00EE03DC">
      <w:pPr>
        <w:pStyle w:val="NormalWeb"/>
        <w:spacing w:before="0" w:beforeAutospacing="0" w:after="0" w:afterAutospacing="0" w:line="276" w:lineRule="auto"/>
        <w:rPr>
          <w:rFonts w:asciiTheme="minorHAnsi" w:hAnsiTheme="minorHAnsi" w:cs="Arial"/>
          <w:sz w:val="22"/>
          <w:szCs w:val="22"/>
        </w:rPr>
      </w:pPr>
    </w:p>
    <w:p w14:paraId="38F3EB8C" w14:textId="128CA8BC" w:rsidR="002E75E7" w:rsidRPr="00C31782" w:rsidRDefault="002E75E7" w:rsidP="002E75E7">
      <w:pPr>
        <w:spacing w:before="100" w:beforeAutospacing="1" w:after="100" w:afterAutospacing="1" w:line="240" w:lineRule="auto"/>
        <w:jc w:val="both"/>
        <w:outlineLvl w:val="0"/>
        <w:rPr>
          <w:rFonts w:eastAsia="Times New Roman" w:cs="Times New Roman"/>
          <w:bCs/>
          <w:kern w:val="36"/>
          <w:u w:val="single"/>
          <w:lang w:eastAsia="en-GB"/>
        </w:rPr>
      </w:pPr>
      <w:r w:rsidRPr="00C31782">
        <w:rPr>
          <w:rFonts w:eastAsia="Times New Roman" w:cs="Times New Roman"/>
          <w:bCs/>
          <w:kern w:val="36"/>
          <w:u w:val="single"/>
          <w:lang w:eastAsia="en-GB"/>
        </w:rPr>
        <w:t xml:space="preserve">Health Research Authority (HRA) Approval </w:t>
      </w:r>
    </w:p>
    <w:p w14:paraId="17184EDA" w14:textId="4A69873D" w:rsidR="00EC1163" w:rsidRPr="00BB5ABF" w:rsidRDefault="005F2F39" w:rsidP="000E3116">
      <w:pPr>
        <w:pStyle w:val="Heading3"/>
        <w:jc w:val="both"/>
        <w:rPr>
          <w:rFonts w:asciiTheme="minorHAnsi" w:eastAsia="Times New Roman" w:hAnsiTheme="minorHAnsi" w:cs="Times New Roman"/>
          <w:b w:val="0"/>
          <w:lang w:eastAsia="en-GB"/>
        </w:rPr>
      </w:pPr>
      <w:r w:rsidRPr="002B72A1">
        <w:rPr>
          <w:rFonts w:asciiTheme="minorHAnsi" w:eastAsia="Times New Roman" w:hAnsiTheme="minorHAnsi" w:cs="Times New Roman"/>
          <w:b w:val="0"/>
          <w:bCs w:val="0"/>
          <w:color w:val="000000" w:themeColor="text1"/>
          <w:kern w:val="36"/>
          <w:lang w:val="en-US" w:eastAsia="en-GB"/>
        </w:rPr>
        <w:t xml:space="preserve">Any research project </w:t>
      </w:r>
      <w:r w:rsidRPr="002B72A1">
        <w:rPr>
          <w:rFonts w:asciiTheme="minorHAnsi" w:eastAsia="Times New Roman" w:hAnsiTheme="minorHAnsi" w:cs="Times New Roman"/>
          <w:b w:val="0"/>
          <w:bCs w:val="0"/>
          <w:color w:val="000000" w:themeColor="text1"/>
          <w:lang w:eastAsia="en-GB"/>
        </w:rPr>
        <w:t xml:space="preserve">that </w:t>
      </w:r>
      <w:r w:rsidRPr="002B72A1">
        <w:rPr>
          <w:rFonts w:asciiTheme="minorHAnsi" w:eastAsia="Times New Roman" w:hAnsiTheme="minorHAnsi" w:cs="Times New Roman"/>
          <w:b w:val="0"/>
          <w:color w:val="000000" w:themeColor="text1"/>
          <w:lang w:eastAsia="en-GB"/>
        </w:rPr>
        <w:t xml:space="preserve">involves recruitment of NHS patients, staff, premises, resources (pharmacy, radiology or laboratories) or data/tissue </w:t>
      </w:r>
      <w:r w:rsidRPr="002B72A1">
        <w:rPr>
          <w:rFonts w:asciiTheme="minorHAnsi" w:eastAsia="Times New Roman" w:hAnsiTheme="minorHAnsi" w:cs="Times New Roman"/>
          <w:b w:val="0"/>
          <w:bCs w:val="0"/>
          <w:color w:val="000000" w:themeColor="text1"/>
          <w:lang w:eastAsia="en-GB"/>
        </w:rPr>
        <w:t>in England must</w:t>
      </w:r>
      <w:r w:rsidR="00EC1163" w:rsidRPr="002B72A1">
        <w:rPr>
          <w:rFonts w:asciiTheme="minorHAnsi" w:eastAsia="Times New Roman" w:hAnsiTheme="minorHAnsi" w:cs="Times New Roman"/>
          <w:b w:val="0"/>
          <w:color w:val="000000" w:themeColor="text1"/>
          <w:lang w:eastAsia="en-GB"/>
        </w:rPr>
        <w:t xml:space="preserve"> go through the </w:t>
      </w:r>
      <w:r w:rsidRPr="002B72A1">
        <w:rPr>
          <w:rFonts w:asciiTheme="minorHAnsi" w:eastAsia="Times New Roman" w:hAnsiTheme="minorHAnsi" w:cs="Times New Roman"/>
          <w:b w:val="0"/>
          <w:color w:val="000000" w:themeColor="text1"/>
          <w:lang w:eastAsia="en-GB"/>
        </w:rPr>
        <w:t>HRA Approval</w:t>
      </w:r>
      <w:r w:rsidR="00EC1163" w:rsidRPr="002B72A1">
        <w:rPr>
          <w:rFonts w:asciiTheme="minorHAnsi" w:eastAsia="Times New Roman" w:hAnsiTheme="minorHAnsi" w:cs="Times New Roman"/>
          <w:b w:val="0"/>
          <w:color w:val="000000" w:themeColor="text1"/>
          <w:lang w:eastAsia="en-GB"/>
        </w:rPr>
        <w:t xml:space="preserve"> process. The approval process comprises an assessment of regulatory compliance, and study-wide research governance checks. These are undertaken by dedicated HRA staff.</w:t>
      </w:r>
      <w:r w:rsidR="000E3116" w:rsidRPr="002B72A1">
        <w:rPr>
          <w:rFonts w:asciiTheme="minorHAnsi" w:eastAsia="Times New Roman" w:hAnsiTheme="minorHAnsi" w:cs="Times New Roman"/>
          <w:b w:val="0"/>
          <w:color w:val="000000" w:themeColor="text1"/>
          <w:lang w:eastAsia="en-GB"/>
        </w:rPr>
        <w:t xml:space="preserve"> </w:t>
      </w:r>
      <w:r w:rsidR="000E3116" w:rsidRPr="002B72A1">
        <w:rPr>
          <w:rFonts w:asciiTheme="minorHAnsi" w:hAnsiTheme="minorHAnsi" w:cs="Arial"/>
          <w:b w:val="0"/>
          <w:color w:val="000000" w:themeColor="text1"/>
        </w:rPr>
        <w:t xml:space="preserve">More information can be found at </w:t>
      </w:r>
      <w:hyperlink r:id="rId14" w:history="1">
        <w:r w:rsidR="000E3116" w:rsidRPr="00BB5ABF">
          <w:rPr>
            <w:rStyle w:val="Hyperlink"/>
            <w:rFonts w:asciiTheme="minorHAnsi" w:hAnsiTheme="minorHAnsi" w:cs="Arial"/>
            <w:b w:val="0"/>
          </w:rPr>
          <w:t>http://www.hra.nhs.uk/research-community/applying-for-approvals/</w:t>
        </w:r>
      </w:hyperlink>
    </w:p>
    <w:p w14:paraId="519B472C" w14:textId="3D6A9AA8" w:rsidR="00EC1163" w:rsidRDefault="00A20E60" w:rsidP="002B72A1">
      <w:pPr>
        <w:jc w:val="both"/>
      </w:pPr>
      <w:r w:rsidRPr="002B72A1">
        <w:rPr>
          <w:rFonts w:ascii="Calibri" w:hAnsi="Calibri" w:cs="Arial"/>
          <w:iCs/>
        </w:rPr>
        <w:t>If NHS organisations in England will be involved in the research, you must submit a Statement of Activities and Schedule of Events. These replace the NHS SS</w:t>
      </w:r>
      <w:r w:rsidR="002B72A1">
        <w:rPr>
          <w:rFonts w:ascii="Calibri" w:hAnsi="Calibri" w:cs="Arial"/>
          <w:iCs/>
        </w:rPr>
        <w:t>I</w:t>
      </w:r>
      <w:r w:rsidRPr="002B72A1">
        <w:rPr>
          <w:rFonts w:ascii="Calibri" w:hAnsi="Calibri" w:cs="Arial"/>
          <w:iCs/>
        </w:rPr>
        <w:t>s for England, formerly generated as part of the IRAS dataset</w:t>
      </w:r>
      <w:r>
        <w:rPr>
          <w:rFonts w:ascii="Calibri" w:hAnsi="Calibri" w:cs="Arial"/>
          <w:iCs/>
        </w:rPr>
        <w:t xml:space="preserve"> and are</w:t>
      </w:r>
      <w:r w:rsidR="000E3116" w:rsidRPr="00BB5ABF">
        <w:t xml:space="preserve"> to enable</w:t>
      </w:r>
      <w:r w:rsidR="00EC1163" w:rsidRPr="00BB5ABF">
        <w:t xml:space="preserve"> participat</w:t>
      </w:r>
      <w:r w:rsidR="000E3116" w:rsidRPr="00BB5ABF">
        <w:t>ing NHS organisations i</w:t>
      </w:r>
      <w:r w:rsidR="00EC1163" w:rsidRPr="00BB5ABF">
        <w:t>n England to assess and confirm their capacity and capability to deliver the research.</w:t>
      </w:r>
      <w:r w:rsidR="000E3116" w:rsidRPr="00BB5ABF">
        <w:t xml:space="preserve"> </w:t>
      </w:r>
      <w:r w:rsidR="000E3116" w:rsidRPr="00BB5ABF">
        <w:rPr>
          <w:rFonts w:cs="Arial"/>
        </w:rPr>
        <w:t xml:space="preserve">More information can be found at </w:t>
      </w:r>
      <w:hyperlink r:id="rId15" w:history="1">
        <w:r w:rsidR="008E06DD" w:rsidRPr="00BB5ABF">
          <w:rPr>
            <w:rStyle w:val="Hyperlink"/>
          </w:rPr>
          <w:t>http://www.hra.nhs.uk/resources/hra-approval-applicant-guidance/statement-activities-hra-approval/</w:t>
        </w:r>
      </w:hyperlink>
      <w:r>
        <w:rPr>
          <w:rStyle w:val="Hyperlink"/>
        </w:rPr>
        <w:t>.</w:t>
      </w:r>
      <w:r w:rsidR="008E06DD" w:rsidRPr="00BB5ABF">
        <w:t xml:space="preserve">  CTRG </w:t>
      </w:r>
      <w:r>
        <w:t>can provide</w:t>
      </w:r>
      <w:r w:rsidR="008E06DD" w:rsidRPr="00BB5ABF">
        <w:t xml:space="preserve"> a Statement of Activities Guidance sheet.</w:t>
      </w:r>
    </w:p>
    <w:p w14:paraId="3765AEFA" w14:textId="77777777" w:rsidR="00034DFE" w:rsidRPr="002E75E7" w:rsidRDefault="00034DFE" w:rsidP="00CF558E">
      <w:pPr>
        <w:rPr>
          <w:rFonts w:cs="Arial"/>
        </w:rPr>
      </w:pPr>
    </w:p>
    <w:sectPr w:rsidR="00034DFE" w:rsidRPr="002E75E7" w:rsidSect="00D85558">
      <w:headerReference w:type="even" r:id="rId16"/>
      <w:footerReference w:type="even" r:id="rId17"/>
      <w:footerReference w:type="default" r:id="rId18"/>
      <w:headerReference w:type="first" r:id="rId19"/>
      <w:footerReference w:type="first" r:id="rId20"/>
      <w:pgSz w:w="11906" w:h="16838" w:code="9"/>
      <w:pgMar w:top="1134" w:right="851" w:bottom="1134"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5E93" w14:textId="77777777" w:rsidR="00EE03DC" w:rsidRDefault="00EE03DC" w:rsidP="00B123E9">
      <w:pPr>
        <w:spacing w:after="0" w:line="240" w:lineRule="auto"/>
      </w:pPr>
      <w:r>
        <w:separator/>
      </w:r>
    </w:p>
  </w:endnote>
  <w:endnote w:type="continuationSeparator" w:id="0">
    <w:p w14:paraId="32BF50AE" w14:textId="77777777" w:rsidR="00EE03DC" w:rsidRDefault="00EE03DC" w:rsidP="00B1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5E95" w14:textId="77777777" w:rsidR="00EE03DC" w:rsidRDefault="00EE03DC" w:rsidP="00B12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11CD1" w14:textId="77777777" w:rsidR="00EE03DC" w:rsidRDefault="00EE03DC" w:rsidP="00B123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39014043"/>
      <w:docPartObj>
        <w:docPartGallery w:val="Page Numbers (Top of Page)"/>
        <w:docPartUnique/>
      </w:docPartObj>
    </w:sdtPr>
    <w:sdtEndPr/>
    <w:sdtContent>
      <w:p w14:paraId="688BCDD0" w14:textId="22F69CC1" w:rsidR="00EE03DC" w:rsidRPr="00D85558" w:rsidRDefault="009D29C4" w:rsidP="00D85558">
        <w:pPr>
          <w:spacing w:after="0" w:line="240" w:lineRule="auto"/>
          <w:jc w:val="both"/>
          <w:rPr>
            <w:sz w:val="16"/>
            <w:szCs w:val="16"/>
          </w:rPr>
        </w:pPr>
        <w:r>
          <w:rPr>
            <w:sz w:val="16"/>
            <w:szCs w:val="16"/>
          </w:rPr>
          <w:t>CTRG form 306f_v</w:t>
        </w:r>
        <w:r w:rsidR="003525D6">
          <w:rPr>
            <w:sz w:val="16"/>
            <w:szCs w:val="16"/>
          </w:rPr>
          <w:t>3</w:t>
        </w:r>
        <w:r>
          <w:rPr>
            <w:sz w:val="16"/>
            <w:szCs w:val="16"/>
          </w:rPr>
          <w:t xml:space="preserve">.0    Guidance for Researchers Seeking Sponsorship    </w:t>
        </w:r>
        <w:r w:rsidR="003525D6">
          <w:rPr>
            <w:sz w:val="16"/>
            <w:szCs w:val="16"/>
          </w:rPr>
          <w:t xml:space="preserve">19 Jan </w:t>
        </w:r>
        <w:r>
          <w:rPr>
            <w:sz w:val="16"/>
            <w:szCs w:val="16"/>
          </w:rPr>
          <w:t>201</w:t>
        </w:r>
        <w:r w:rsidR="003525D6">
          <w:rPr>
            <w:sz w:val="16"/>
            <w:szCs w:val="16"/>
          </w:rPr>
          <w:t>8</w:t>
        </w:r>
        <w:r>
          <w:rPr>
            <w:sz w:val="16"/>
            <w:szCs w:val="16"/>
          </w:rPr>
          <w:tab/>
        </w:r>
        <w:r>
          <w:rPr>
            <w:sz w:val="16"/>
            <w:szCs w:val="16"/>
          </w:rPr>
          <w:tab/>
        </w:r>
        <w:r>
          <w:rPr>
            <w:sz w:val="16"/>
            <w:szCs w:val="16"/>
          </w:rPr>
          <w:tab/>
        </w:r>
        <w:r>
          <w:rPr>
            <w:sz w:val="16"/>
            <w:szCs w:val="16"/>
          </w:rPr>
          <w:tab/>
        </w:r>
        <w:r w:rsidR="00D85558">
          <w:rPr>
            <w:sz w:val="16"/>
            <w:szCs w:val="16"/>
          </w:rPr>
          <w:tab/>
        </w:r>
        <w:r w:rsidR="00D85558">
          <w:rPr>
            <w:sz w:val="16"/>
            <w:szCs w:val="16"/>
          </w:rPr>
          <w:tab/>
          <w:t xml:space="preserve">Page </w:t>
        </w:r>
        <w:r w:rsidR="00D85558">
          <w:rPr>
            <w:bCs/>
            <w:sz w:val="16"/>
            <w:szCs w:val="16"/>
          </w:rPr>
          <w:fldChar w:fldCharType="begin"/>
        </w:r>
        <w:r w:rsidR="00D85558">
          <w:rPr>
            <w:bCs/>
            <w:sz w:val="16"/>
            <w:szCs w:val="16"/>
          </w:rPr>
          <w:instrText xml:space="preserve"> PAGE </w:instrText>
        </w:r>
        <w:r w:rsidR="00D85558">
          <w:rPr>
            <w:bCs/>
            <w:sz w:val="16"/>
            <w:szCs w:val="16"/>
          </w:rPr>
          <w:fldChar w:fldCharType="separate"/>
        </w:r>
        <w:r w:rsidR="00197F76">
          <w:rPr>
            <w:bCs/>
            <w:noProof/>
            <w:sz w:val="16"/>
            <w:szCs w:val="16"/>
          </w:rPr>
          <w:t>4</w:t>
        </w:r>
        <w:r w:rsidR="00D85558">
          <w:rPr>
            <w:bCs/>
            <w:sz w:val="16"/>
            <w:szCs w:val="16"/>
          </w:rPr>
          <w:fldChar w:fldCharType="end"/>
        </w:r>
        <w:r w:rsidR="00D85558">
          <w:rPr>
            <w:sz w:val="16"/>
            <w:szCs w:val="16"/>
          </w:rPr>
          <w:t xml:space="preserve"> of </w:t>
        </w:r>
        <w:r w:rsidR="00D85558">
          <w:rPr>
            <w:bCs/>
            <w:sz w:val="16"/>
            <w:szCs w:val="16"/>
          </w:rPr>
          <w:fldChar w:fldCharType="begin"/>
        </w:r>
        <w:r w:rsidR="00D85558">
          <w:rPr>
            <w:bCs/>
            <w:sz w:val="16"/>
            <w:szCs w:val="16"/>
          </w:rPr>
          <w:instrText xml:space="preserve"> NUMPAGES  </w:instrText>
        </w:r>
        <w:r w:rsidR="00D85558">
          <w:rPr>
            <w:bCs/>
            <w:sz w:val="16"/>
            <w:szCs w:val="16"/>
          </w:rPr>
          <w:fldChar w:fldCharType="separate"/>
        </w:r>
        <w:r w:rsidR="00197F76">
          <w:rPr>
            <w:bCs/>
            <w:noProof/>
            <w:sz w:val="16"/>
            <w:szCs w:val="16"/>
          </w:rPr>
          <w:t>4</w:t>
        </w:r>
        <w:r w:rsidR="00D85558">
          <w:rPr>
            <w:bCs/>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99223974"/>
      <w:docPartObj>
        <w:docPartGallery w:val="Page Numbers (Top of Page)"/>
        <w:docPartUnique/>
      </w:docPartObj>
    </w:sdtPr>
    <w:sdtEndPr/>
    <w:sdtContent>
      <w:p w14:paraId="3360C192" w14:textId="50ECA591" w:rsidR="00EE03DC" w:rsidRPr="00D85558" w:rsidRDefault="00D85558" w:rsidP="00D85558">
        <w:pPr>
          <w:spacing w:after="0" w:line="240" w:lineRule="auto"/>
          <w:jc w:val="both"/>
          <w:rPr>
            <w:sz w:val="16"/>
            <w:szCs w:val="16"/>
          </w:rPr>
        </w:pPr>
        <w:r>
          <w:rPr>
            <w:sz w:val="16"/>
            <w:szCs w:val="16"/>
          </w:rPr>
          <w:t>CTRG form 306f_v</w:t>
        </w:r>
        <w:r w:rsidR="003525D6">
          <w:rPr>
            <w:sz w:val="16"/>
            <w:szCs w:val="16"/>
          </w:rPr>
          <w:t>3</w:t>
        </w:r>
        <w:r>
          <w:rPr>
            <w:sz w:val="16"/>
            <w:szCs w:val="16"/>
          </w:rPr>
          <w:t xml:space="preserve">.0    Guidance for Researchers Seeking Sponsorship    </w:t>
        </w:r>
        <w:r w:rsidR="003525D6">
          <w:rPr>
            <w:sz w:val="16"/>
            <w:szCs w:val="16"/>
          </w:rPr>
          <w:t>19 Jan</w:t>
        </w:r>
        <w:r>
          <w:rPr>
            <w:sz w:val="16"/>
            <w:szCs w:val="16"/>
          </w:rPr>
          <w:t xml:space="preserve"> 201</w:t>
        </w:r>
        <w:r w:rsidR="00AF0817">
          <w:rPr>
            <w:sz w:val="16"/>
            <w:szCs w:val="16"/>
          </w:rPr>
          <w:t>8</w:t>
        </w:r>
        <w:r>
          <w:rPr>
            <w:sz w:val="16"/>
            <w:szCs w:val="16"/>
          </w:rPr>
          <w:tab/>
        </w:r>
        <w:r>
          <w:rPr>
            <w:sz w:val="16"/>
            <w:szCs w:val="16"/>
          </w:rPr>
          <w:tab/>
        </w:r>
        <w:r>
          <w:rPr>
            <w:sz w:val="16"/>
            <w:szCs w:val="16"/>
          </w:rPr>
          <w:tab/>
        </w:r>
        <w:r>
          <w:rPr>
            <w:sz w:val="16"/>
            <w:szCs w:val="16"/>
          </w:rPr>
          <w:tab/>
        </w:r>
        <w:r>
          <w:rPr>
            <w:sz w:val="16"/>
            <w:szCs w:val="16"/>
          </w:rPr>
          <w:tab/>
          <w:t xml:space="preserve">Page </w:t>
        </w:r>
        <w:r>
          <w:rPr>
            <w:bCs/>
            <w:sz w:val="16"/>
            <w:szCs w:val="16"/>
          </w:rPr>
          <w:fldChar w:fldCharType="begin"/>
        </w:r>
        <w:r>
          <w:rPr>
            <w:bCs/>
            <w:sz w:val="16"/>
            <w:szCs w:val="16"/>
          </w:rPr>
          <w:instrText xml:space="preserve"> PAGE </w:instrText>
        </w:r>
        <w:r>
          <w:rPr>
            <w:bCs/>
            <w:sz w:val="16"/>
            <w:szCs w:val="16"/>
          </w:rPr>
          <w:fldChar w:fldCharType="separate"/>
        </w:r>
        <w:r w:rsidR="00197F76">
          <w:rPr>
            <w:bCs/>
            <w:noProof/>
            <w:sz w:val="16"/>
            <w:szCs w:val="16"/>
          </w:rPr>
          <w:t>1</w:t>
        </w:r>
        <w:r>
          <w:rPr>
            <w:bCs/>
            <w:sz w:val="16"/>
            <w:szCs w:val="16"/>
          </w:rPr>
          <w:fldChar w:fldCharType="end"/>
        </w:r>
        <w:r>
          <w:rPr>
            <w:sz w:val="16"/>
            <w:szCs w:val="16"/>
          </w:rPr>
          <w:t xml:space="preserve"> of </w:t>
        </w:r>
        <w:r>
          <w:rPr>
            <w:bCs/>
            <w:sz w:val="16"/>
            <w:szCs w:val="16"/>
          </w:rPr>
          <w:fldChar w:fldCharType="begin"/>
        </w:r>
        <w:r>
          <w:rPr>
            <w:bCs/>
            <w:sz w:val="16"/>
            <w:szCs w:val="16"/>
          </w:rPr>
          <w:instrText xml:space="preserve"> NUMPAGES  </w:instrText>
        </w:r>
        <w:r>
          <w:rPr>
            <w:bCs/>
            <w:sz w:val="16"/>
            <w:szCs w:val="16"/>
          </w:rPr>
          <w:fldChar w:fldCharType="separate"/>
        </w:r>
        <w:r w:rsidR="00197F76">
          <w:rPr>
            <w:bCs/>
            <w:noProof/>
            <w:sz w:val="16"/>
            <w:szCs w:val="16"/>
          </w:rPr>
          <w:t>4</w:t>
        </w:r>
        <w:r>
          <w:rPr>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13ED3" w14:textId="77777777" w:rsidR="00EE03DC" w:rsidRDefault="00EE03DC" w:rsidP="00B123E9">
      <w:pPr>
        <w:spacing w:after="0" w:line="240" w:lineRule="auto"/>
      </w:pPr>
      <w:r>
        <w:separator/>
      </w:r>
    </w:p>
  </w:footnote>
  <w:footnote w:type="continuationSeparator" w:id="0">
    <w:p w14:paraId="50DF7352" w14:textId="77777777" w:rsidR="00EE03DC" w:rsidRDefault="00EE03DC" w:rsidP="00B12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1C50" w14:textId="77777777" w:rsidR="00EE03DC" w:rsidRDefault="00197F76">
    <w:pPr>
      <w:pStyle w:val="Header"/>
    </w:pPr>
    <w:sdt>
      <w:sdtPr>
        <w:id w:val="171999623"/>
        <w:placeholder>
          <w:docPart w:val="B89FDA132738BB46BD519EE5F3F6CE89"/>
        </w:placeholder>
        <w:temporary/>
        <w:showingPlcHdr/>
      </w:sdtPr>
      <w:sdtEndPr/>
      <w:sdtContent>
        <w:r w:rsidR="00EE03DC">
          <w:t>[Type text]</w:t>
        </w:r>
      </w:sdtContent>
    </w:sdt>
    <w:r w:rsidR="00EE03DC">
      <w:ptab w:relativeTo="margin" w:alignment="center" w:leader="none"/>
    </w:r>
    <w:sdt>
      <w:sdtPr>
        <w:id w:val="171999624"/>
        <w:placeholder>
          <w:docPart w:val="00CACA9FACEFDF488BD2E008175C9299"/>
        </w:placeholder>
        <w:temporary/>
        <w:showingPlcHdr/>
      </w:sdtPr>
      <w:sdtEndPr/>
      <w:sdtContent>
        <w:r w:rsidR="00EE03DC">
          <w:t>[Type text]</w:t>
        </w:r>
      </w:sdtContent>
    </w:sdt>
    <w:r w:rsidR="00EE03DC">
      <w:ptab w:relativeTo="margin" w:alignment="right" w:leader="none"/>
    </w:r>
    <w:sdt>
      <w:sdtPr>
        <w:id w:val="171999625"/>
        <w:placeholder>
          <w:docPart w:val="EFF2FED0862ED2489B5016D26C0E9D3C"/>
        </w:placeholder>
        <w:temporary/>
        <w:showingPlcHdr/>
      </w:sdtPr>
      <w:sdtEndPr/>
      <w:sdtContent>
        <w:r w:rsidR="00EE03DC">
          <w:t>[Type text]</w:t>
        </w:r>
      </w:sdtContent>
    </w:sdt>
  </w:p>
  <w:p w14:paraId="0502D4C5" w14:textId="77777777" w:rsidR="00EE03DC" w:rsidRDefault="00EE0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9DE0" w14:textId="43A1B4C9" w:rsidR="00EE03DC" w:rsidRDefault="00EE03DC">
    <w:pPr>
      <w:pStyle w:val="Header"/>
    </w:pPr>
    <w:r>
      <w:rPr>
        <w:rFonts w:ascii="Calibri" w:hAnsi="Calibri" w:cs="Arial"/>
        <w:noProof/>
        <w:sz w:val="16"/>
        <w:szCs w:val="16"/>
        <w:lang w:eastAsia="en-GB"/>
      </w:rPr>
      <w:drawing>
        <wp:inline distT="0" distB="0" distL="0" distR="0" wp14:anchorId="2DA16C5F" wp14:editId="24C73AD3">
          <wp:extent cx="2638425" cy="1085850"/>
          <wp:effectExtent l="0" t="0" r="9525" b="0"/>
          <wp:docPr id="3" name="Picture 0" descr="CTRGLogoRGBUniLeft_WORDW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RGLogoRGBUniLeft_WORDW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EE8"/>
    <w:multiLevelType w:val="hybridMultilevel"/>
    <w:tmpl w:val="40349C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975FCB"/>
    <w:multiLevelType w:val="hybridMultilevel"/>
    <w:tmpl w:val="59D0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13DA8"/>
    <w:multiLevelType w:val="hybridMultilevel"/>
    <w:tmpl w:val="4DB6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D6336"/>
    <w:multiLevelType w:val="hybridMultilevel"/>
    <w:tmpl w:val="9008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D5FD1"/>
    <w:multiLevelType w:val="hybridMultilevel"/>
    <w:tmpl w:val="3FBE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9B"/>
    <w:rsid w:val="00034DFE"/>
    <w:rsid w:val="0003721F"/>
    <w:rsid w:val="000E3116"/>
    <w:rsid w:val="001211FD"/>
    <w:rsid w:val="00197F76"/>
    <w:rsid w:val="001F71DE"/>
    <w:rsid w:val="002B259B"/>
    <w:rsid w:val="002B72A1"/>
    <w:rsid w:val="002E75E7"/>
    <w:rsid w:val="002F5C7D"/>
    <w:rsid w:val="003525D6"/>
    <w:rsid w:val="0039421D"/>
    <w:rsid w:val="003957BC"/>
    <w:rsid w:val="003C6FC6"/>
    <w:rsid w:val="003D2B1F"/>
    <w:rsid w:val="004054DB"/>
    <w:rsid w:val="00407610"/>
    <w:rsid w:val="00436DB0"/>
    <w:rsid w:val="00454612"/>
    <w:rsid w:val="005850BF"/>
    <w:rsid w:val="005F2F39"/>
    <w:rsid w:val="006A4726"/>
    <w:rsid w:val="006B26E9"/>
    <w:rsid w:val="007130B6"/>
    <w:rsid w:val="00725B06"/>
    <w:rsid w:val="00725DAB"/>
    <w:rsid w:val="00775B1C"/>
    <w:rsid w:val="00777A69"/>
    <w:rsid w:val="00867D31"/>
    <w:rsid w:val="008815EE"/>
    <w:rsid w:val="008E06DD"/>
    <w:rsid w:val="0090289A"/>
    <w:rsid w:val="009468C1"/>
    <w:rsid w:val="009D29C4"/>
    <w:rsid w:val="00A12F06"/>
    <w:rsid w:val="00A20E60"/>
    <w:rsid w:val="00A72C38"/>
    <w:rsid w:val="00A7617B"/>
    <w:rsid w:val="00A95F8A"/>
    <w:rsid w:val="00AF0817"/>
    <w:rsid w:val="00B123E9"/>
    <w:rsid w:val="00B542E5"/>
    <w:rsid w:val="00BB5ABF"/>
    <w:rsid w:val="00C26E27"/>
    <w:rsid w:val="00C31782"/>
    <w:rsid w:val="00CA0E09"/>
    <w:rsid w:val="00CF558E"/>
    <w:rsid w:val="00D0151B"/>
    <w:rsid w:val="00D076E1"/>
    <w:rsid w:val="00D85558"/>
    <w:rsid w:val="00DE35AE"/>
    <w:rsid w:val="00E52CBA"/>
    <w:rsid w:val="00E7013A"/>
    <w:rsid w:val="00E82D61"/>
    <w:rsid w:val="00E86922"/>
    <w:rsid w:val="00E93285"/>
    <w:rsid w:val="00EC1163"/>
    <w:rsid w:val="00EE03DC"/>
    <w:rsid w:val="00EE5A8B"/>
    <w:rsid w:val="00F92CF0"/>
    <w:rsid w:val="00FE1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56820C6"/>
  <w15:docId w15:val="{CB0F46A5-758A-47AB-BE1F-5126394A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7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C11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lacedisplayid4siteid0">
    <w:name w:val="inplacedisplayid4siteid0"/>
    <w:basedOn w:val="DefaultParagraphFont"/>
    <w:rsid w:val="00E52CBA"/>
  </w:style>
  <w:style w:type="paragraph" w:styleId="ListParagraph">
    <w:name w:val="List Paragraph"/>
    <w:basedOn w:val="Normal"/>
    <w:uiPriority w:val="34"/>
    <w:qFormat/>
    <w:rsid w:val="007130B6"/>
    <w:pPr>
      <w:ind w:left="720"/>
      <w:contextualSpacing/>
    </w:pPr>
  </w:style>
  <w:style w:type="character" w:styleId="CommentReference">
    <w:name w:val="annotation reference"/>
    <w:basedOn w:val="DefaultParagraphFont"/>
    <w:uiPriority w:val="99"/>
    <w:semiHidden/>
    <w:unhideWhenUsed/>
    <w:rsid w:val="001211FD"/>
    <w:rPr>
      <w:sz w:val="16"/>
      <w:szCs w:val="16"/>
    </w:rPr>
  </w:style>
  <w:style w:type="paragraph" w:styleId="CommentText">
    <w:name w:val="annotation text"/>
    <w:basedOn w:val="Normal"/>
    <w:link w:val="CommentTextChar"/>
    <w:uiPriority w:val="99"/>
    <w:semiHidden/>
    <w:unhideWhenUsed/>
    <w:rsid w:val="001211FD"/>
    <w:pPr>
      <w:spacing w:line="240" w:lineRule="auto"/>
    </w:pPr>
    <w:rPr>
      <w:sz w:val="20"/>
      <w:szCs w:val="20"/>
    </w:rPr>
  </w:style>
  <w:style w:type="character" w:customStyle="1" w:styleId="CommentTextChar">
    <w:name w:val="Comment Text Char"/>
    <w:basedOn w:val="DefaultParagraphFont"/>
    <w:link w:val="CommentText"/>
    <w:uiPriority w:val="99"/>
    <w:semiHidden/>
    <w:rsid w:val="001211FD"/>
    <w:rPr>
      <w:sz w:val="20"/>
      <w:szCs w:val="20"/>
    </w:rPr>
  </w:style>
  <w:style w:type="paragraph" w:styleId="BalloonText">
    <w:name w:val="Balloon Text"/>
    <w:basedOn w:val="Normal"/>
    <w:link w:val="BalloonTextChar"/>
    <w:uiPriority w:val="99"/>
    <w:semiHidden/>
    <w:unhideWhenUsed/>
    <w:rsid w:val="001211F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1FD"/>
    <w:rPr>
      <w:rFonts w:ascii="Lucida Grande" w:hAnsi="Lucida Grande"/>
      <w:sz w:val="18"/>
      <w:szCs w:val="18"/>
    </w:rPr>
  </w:style>
  <w:style w:type="paragraph" w:styleId="Header">
    <w:name w:val="header"/>
    <w:basedOn w:val="Normal"/>
    <w:link w:val="HeaderChar"/>
    <w:uiPriority w:val="99"/>
    <w:unhideWhenUsed/>
    <w:rsid w:val="00B12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23E9"/>
  </w:style>
  <w:style w:type="paragraph" w:styleId="Footer">
    <w:name w:val="footer"/>
    <w:basedOn w:val="Normal"/>
    <w:link w:val="FooterChar"/>
    <w:uiPriority w:val="99"/>
    <w:unhideWhenUsed/>
    <w:rsid w:val="00B12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23E9"/>
  </w:style>
  <w:style w:type="character" w:styleId="PageNumber">
    <w:name w:val="page number"/>
    <w:basedOn w:val="DefaultParagraphFont"/>
    <w:uiPriority w:val="99"/>
    <w:semiHidden/>
    <w:unhideWhenUsed/>
    <w:rsid w:val="00B123E9"/>
  </w:style>
  <w:style w:type="character" w:styleId="Hyperlink">
    <w:name w:val="Hyperlink"/>
    <w:basedOn w:val="DefaultParagraphFont"/>
    <w:uiPriority w:val="99"/>
    <w:unhideWhenUsed/>
    <w:rsid w:val="00EE03DC"/>
    <w:rPr>
      <w:color w:val="0000FF" w:themeColor="hyperlink"/>
      <w:u w:val="single"/>
    </w:rPr>
  </w:style>
  <w:style w:type="character" w:styleId="FollowedHyperlink">
    <w:name w:val="FollowedHyperlink"/>
    <w:basedOn w:val="DefaultParagraphFont"/>
    <w:uiPriority w:val="99"/>
    <w:semiHidden/>
    <w:unhideWhenUsed/>
    <w:rsid w:val="00D0151B"/>
    <w:rPr>
      <w:color w:val="800080" w:themeColor="followedHyperlink"/>
      <w:u w:val="single"/>
    </w:rPr>
  </w:style>
  <w:style w:type="character" w:customStyle="1" w:styleId="Heading1Char">
    <w:name w:val="Heading 1 Char"/>
    <w:basedOn w:val="DefaultParagraphFont"/>
    <w:link w:val="Heading1"/>
    <w:uiPriority w:val="9"/>
    <w:rsid w:val="002E75E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2E75E7"/>
    <w:rPr>
      <w:b/>
      <w:bCs/>
    </w:rPr>
  </w:style>
  <w:style w:type="character" w:customStyle="1" w:styleId="Heading3Char">
    <w:name w:val="Heading 3 Char"/>
    <w:basedOn w:val="DefaultParagraphFont"/>
    <w:link w:val="Heading3"/>
    <w:uiPriority w:val="9"/>
    <w:semiHidden/>
    <w:rsid w:val="00EC1163"/>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8E06DD"/>
    <w:rPr>
      <w:b/>
      <w:bCs/>
    </w:rPr>
  </w:style>
  <w:style w:type="character" w:customStyle="1" w:styleId="CommentSubjectChar">
    <w:name w:val="Comment Subject Char"/>
    <w:basedOn w:val="CommentTextChar"/>
    <w:link w:val="CommentSubject"/>
    <w:uiPriority w:val="99"/>
    <w:semiHidden/>
    <w:rsid w:val="008E0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26196">
      <w:bodyDiv w:val="1"/>
      <w:marLeft w:val="0"/>
      <w:marRight w:val="0"/>
      <w:marTop w:val="0"/>
      <w:marBottom w:val="0"/>
      <w:divBdr>
        <w:top w:val="none" w:sz="0" w:space="0" w:color="auto"/>
        <w:left w:val="none" w:sz="0" w:space="0" w:color="auto"/>
        <w:bottom w:val="none" w:sz="0" w:space="0" w:color="auto"/>
        <w:right w:val="none" w:sz="0" w:space="0" w:color="auto"/>
      </w:divBdr>
    </w:div>
    <w:div w:id="603149306">
      <w:bodyDiv w:val="1"/>
      <w:marLeft w:val="0"/>
      <w:marRight w:val="0"/>
      <w:marTop w:val="0"/>
      <w:marBottom w:val="0"/>
      <w:divBdr>
        <w:top w:val="none" w:sz="0" w:space="0" w:color="auto"/>
        <w:left w:val="none" w:sz="0" w:space="0" w:color="auto"/>
        <w:bottom w:val="none" w:sz="0" w:space="0" w:color="auto"/>
        <w:right w:val="none" w:sz="0" w:space="0" w:color="auto"/>
      </w:divBdr>
      <w:divsChild>
        <w:div w:id="1955404226">
          <w:marLeft w:val="0"/>
          <w:marRight w:val="0"/>
          <w:marTop w:val="0"/>
          <w:marBottom w:val="0"/>
          <w:divBdr>
            <w:top w:val="none" w:sz="0" w:space="0" w:color="auto"/>
            <w:left w:val="none" w:sz="0" w:space="0" w:color="auto"/>
            <w:bottom w:val="none" w:sz="0" w:space="0" w:color="auto"/>
            <w:right w:val="none" w:sz="0" w:space="0" w:color="auto"/>
          </w:divBdr>
        </w:div>
      </w:divsChild>
    </w:div>
    <w:div w:id="1030112467">
      <w:bodyDiv w:val="1"/>
      <w:marLeft w:val="0"/>
      <w:marRight w:val="0"/>
      <w:marTop w:val="0"/>
      <w:marBottom w:val="0"/>
      <w:divBdr>
        <w:top w:val="none" w:sz="0" w:space="0" w:color="auto"/>
        <w:left w:val="none" w:sz="0" w:space="0" w:color="auto"/>
        <w:bottom w:val="none" w:sz="0" w:space="0" w:color="auto"/>
        <w:right w:val="none" w:sz="0" w:space="0" w:color="auto"/>
      </w:divBdr>
      <w:divsChild>
        <w:div w:id="728308986">
          <w:marLeft w:val="0"/>
          <w:marRight w:val="0"/>
          <w:marTop w:val="0"/>
          <w:marBottom w:val="0"/>
          <w:divBdr>
            <w:top w:val="none" w:sz="0" w:space="0" w:color="auto"/>
            <w:left w:val="none" w:sz="0" w:space="0" w:color="auto"/>
            <w:bottom w:val="none" w:sz="0" w:space="0" w:color="auto"/>
            <w:right w:val="none" w:sz="0" w:space="0" w:color="auto"/>
          </w:divBdr>
        </w:div>
      </w:divsChild>
    </w:div>
    <w:div w:id="1836990851">
      <w:bodyDiv w:val="1"/>
      <w:marLeft w:val="0"/>
      <w:marRight w:val="0"/>
      <w:marTop w:val="0"/>
      <w:marBottom w:val="0"/>
      <w:divBdr>
        <w:top w:val="none" w:sz="0" w:space="0" w:color="auto"/>
        <w:left w:val="none" w:sz="0" w:space="0" w:color="auto"/>
        <w:bottom w:val="none" w:sz="0" w:space="0" w:color="auto"/>
        <w:right w:val="none" w:sz="0" w:space="0" w:color="auto"/>
      </w:divBdr>
    </w:div>
    <w:div w:id="1984583015">
      <w:bodyDiv w:val="1"/>
      <w:marLeft w:val="0"/>
      <w:marRight w:val="0"/>
      <w:marTop w:val="0"/>
      <w:marBottom w:val="0"/>
      <w:divBdr>
        <w:top w:val="none" w:sz="0" w:space="0" w:color="auto"/>
        <w:left w:val="none" w:sz="0" w:space="0" w:color="auto"/>
        <w:bottom w:val="none" w:sz="0" w:space="0" w:color="auto"/>
        <w:right w:val="none" w:sz="0" w:space="0" w:color="auto"/>
      </w:divBdr>
    </w:div>
    <w:div w:id="21412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ctrg" TargetMode="External"/><Relationship Id="rId13" Type="http://schemas.openxmlformats.org/officeDocument/2006/relationships/hyperlink" Target="https://researchsupport.admin.ox.ac.uk/governance/ethic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yresearchproject.org.uk/Signin.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ctrg/resources" TargetMode="External"/><Relationship Id="rId5" Type="http://schemas.openxmlformats.org/officeDocument/2006/relationships/webSettings" Target="webSettings.xml"/><Relationship Id="rId15" Type="http://schemas.openxmlformats.org/officeDocument/2006/relationships/hyperlink" Target="http://www.hra.nhs.uk/resources/hra-approval-applicant-guidance/statement-activities-hra-approval/" TargetMode="External"/><Relationship Id="rId23" Type="http://schemas.openxmlformats.org/officeDocument/2006/relationships/theme" Target="theme/theme1.xml"/><Relationship Id="rId10" Type="http://schemas.openxmlformats.org/officeDocument/2006/relationships/hyperlink" Target="https://researchsupport.admin.ox.ac.uk/ctrg/resourc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searchsupport.admin.ox.ac.uk/ctrg/resources" TargetMode="External"/><Relationship Id="rId14" Type="http://schemas.openxmlformats.org/officeDocument/2006/relationships/hyperlink" Target="http://www.hra.nhs.uk/research-community/applying-for-approval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9FDA132738BB46BD519EE5F3F6CE89"/>
        <w:category>
          <w:name w:val="General"/>
          <w:gallery w:val="placeholder"/>
        </w:category>
        <w:types>
          <w:type w:val="bbPlcHdr"/>
        </w:types>
        <w:behaviors>
          <w:behavior w:val="content"/>
        </w:behaviors>
        <w:guid w:val="{BEE706FF-137A-3745-8BC8-67FFE0042BBF}"/>
      </w:docPartPr>
      <w:docPartBody>
        <w:p w:rsidR="00B05956" w:rsidRDefault="00B05956" w:rsidP="00B05956">
          <w:pPr>
            <w:pStyle w:val="B89FDA132738BB46BD519EE5F3F6CE89"/>
          </w:pPr>
          <w:r>
            <w:t>[Type text]</w:t>
          </w:r>
        </w:p>
      </w:docPartBody>
    </w:docPart>
    <w:docPart>
      <w:docPartPr>
        <w:name w:val="00CACA9FACEFDF488BD2E008175C9299"/>
        <w:category>
          <w:name w:val="General"/>
          <w:gallery w:val="placeholder"/>
        </w:category>
        <w:types>
          <w:type w:val="bbPlcHdr"/>
        </w:types>
        <w:behaviors>
          <w:behavior w:val="content"/>
        </w:behaviors>
        <w:guid w:val="{E2AFF192-556C-2D42-A374-263477CBC8A0}"/>
      </w:docPartPr>
      <w:docPartBody>
        <w:p w:rsidR="00B05956" w:rsidRDefault="00B05956" w:rsidP="00B05956">
          <w:pPr>
            <w:pStyle w:val="00CACA9FACEFDF488BD2E008175C9299"/>
          </w:pPr>
          <w:r>
            <w:t>[Type text]</w:t>
          </w:r>
        </w:p>
      </w:docPartBody>
    </w:docPart>
    <w:docPart>
      <w:docPartPr>
        <w:name w:val="EFF2FED0862ED2489B5016D26C0E9D3C"/>
        <w:category>
          <w:name w:val="General"/>
          <w:gallery w:val="placeholder"/>
        </w:category>
        <w:types>
          <w:type w:val="bbPlcHdr"/>
        </w:types>
        <w:behaviors>
          <w:behavior w:val="content"/>
        </w:behaviors>
        <w:guid w:val="{EFF192D2-3900-6A44-924F-0DDCA49705AF}"/>
      </w:docPartPr>
      <w:docPartBody>
        <w:p w:rsidR="00B05956" w:rsidRDefault="00B05956" w:rsidP="00B05956">
          <w:pPr>
            <w:pStyle w:val="EFF2FED0862ED2489B5016D26C0E9D3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56"/>
    <w:rsid w:val="00B059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BBF70D437C04DA50EB0EB5F090D85">
    <w:name w:val="E7FBBF70D437C04DA50EB0EB5F090D85"/>
    <w:rsid w:val="00B05956"/>
  </w:style>
  <w:style w:type="paragraph" w:customStyle="1" w:styleId="CB85D324BC178C4E983A4241ED9A81C9">
    <w:name w:val="CB85D324BC178C4E983A4241ED9A81C9"/>
    <w:rsid w:val="00B05956"/>
  </w:style>
  <w:style w:type="paragraph" w:customStyle="1" w:styleId="B9BB9573C9EA1C4897C37251C9E6F6F4">
    <w:name w:val="B9BB9573C9EA1C4897C37251C9E6F6F4"/>
    <w:rsid w:val="00B05956"/>
  </w:style>
  <w:style w:type="paragraph" w:customStyle="1" w:styleId="63DABDC1CFE58040A4FE68EA6F44C36C">
    <w:name w:val="63DABDC1CFE58040A4FE68EA6F44C36C"/>
    <w:rsid w:val="00B05956"/>
  </w:style>
  <w:style w:type="paragraph" w:customStyle="1" w:styleId="6AFA47C6F055144C87ED8C5099C7D60A">
    <w:name w:val="6AFA47C6F055144C87ED8C5099C7D60A"/>
    <w:rsid w:val="00B05956"/>
  </w:style>
  <w:style w:type="paragraph" w:customStyle="1" w:styleId="229EAEAC1F451E44B8BF6DEECDF0505F">
    <w:name w:val="229EAEAC1F451E44B8BF6DEECDF0505F"/>
    <w:rsid w:val="00B05956"/>
  </w:style>
  <w:style w:type="paragraph" w:customStyle="1" w:styleId="B89FDA132738BB46BD519EE5F3F6CE89">
    <w:name w:val="B89FDA132738BB46BD519EE5F3F6CE89"/>
    <w:rsid w:val="00B05956"/>
  </w:style>
  <w:style w:type="paragraph" w:customStyle="1" w:styleId="00CACA9FACEFDF488BD2E008175C9299">
    <w:name w:val="00CACA9FACEFDF488BD2E008175C9299"/>
    <w:rsid w:val="00B05956"/>
  </w:style>
  <w:style w:type="paragraph" w:customStyle="1" w:styleId="EFF2FED0862ED2489B5016D26C0E9D3C">
    <w:name w:val="EFF2FED0862ED2489B5016D26C0E9D3C"/>
    <w:rsid w:val="00B05956"/>
  </w:style>
  <w:style w:type="paragraph" w:customStyle="1" w:styleId="8F373BB1AAD2D143946055A1F3865898">
    <w:name w:val="8F373BB1AAD2D143946055A1F3865898"/>
    <w:rsid w:val="00B05956"/>
  </w:style>
  <w:style w:type="paragraph" w:customStyle="1" w:styleId="3A6521F8FF0B244A8C6474FD53D3FF46">
    <w:name w:val="3A6521F8FF0B244A8C6474FD53D3FF46"/>
    <w:rsid w:val="00B05956"/>
  </w:style>
  <w:style w:type="paragraph" w:customStyle="1" w:styleId="73517695A95A5947BC52FF545CD172D7">
    <w:name w:val="73517695A95A5947BC52FF545CD172D7"/>
    <w:rsid w:val="00B05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A61D-8C7D-458F-A5F8-9F3AC320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House</dc:creator>
  <cp:lastModifiedBy>Gaelle Jolly</cp:lastModifiedBy>
  <cp:revision>2</cp:revision>
  <cp:lastPrinted>2018-01-19T09:29:00Z</cp:lastPrinted>
  <dcterms:created xsi:type="dcterms:W3CDTF">2018-01-19T16:52:00Z</dcterms:created>
  <dcterms:modified xsi:type="dcterms:W3CDTF">2018-01-19T16:52:00Z</dcterms:modified>
</cp:coreProperties>
</file>